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19039" w14:textId="48D5454F" w:rsidR="00E44B62" w:rsidRPr="000C70CF" w:rsidRDefault="003E7CAC" w:rsidP="0099139E">
      <w:pPr>
        <w:spacing w:line="400" w:lineRule="exact"/>
        <w:jc w:val="center"/>
        <w:rPr>
          <w:rFonts w:ascii="Times New Roman" w:eastAsia="標楷體" w:hAnsi="Times New Roman" w:cs="Times New Roman"/>
          <w:b/>
          <w:bCs/>
          <w:sz w:val="30"/>
          <w:szCs w:val="30"/>
        </w:rPr>
      </w:pPr>
      <w:bookmarkStart w:id="0" w:name="_Hlk207307662"/>
      <w:bookmarkStart w:id="1" w:name="_Hlk207307650"/>
      <w:r w:rsidRPr="004E76CD">
        <w:rPr>
          <w:rFonts w:ascii="Times New Roman" w:eastAsia="標楷體" w:hAnsi="Times New Roman" w:cs="Times New Roman"/>
          <w:b/>
          <w:sz w:val="30"/>
          <w:szCs w:val="30"/>
        </w:rPr>
        <w:t>Teaching Topic</w:t>
      </w:r>
      <w:r>
        <w:rPr>
          <w:rFonts w:ascii="Times New Roman" w:eastAsia="標楷體" w:hAnsi="Times New Roman" w:cs="Times New Roman"/>
          <w:b/>
          <w:sz w:val="30"/>
          <w:szCs w:val="30"/>
        </w:rPr>
        <w:t xml:space="preserve">: </w:t>
      </w:r>
      <w:r w:rsidRPr="003E7CAC">
        <w:rPr>
          <w:rFonts w:ascii="Times New Roman" w:eastAsia="標楷體" w:hAnsi="Times New Roman" w:cs="Times New Roman"/>
          <w:b/>
          <w:sz w:val="30"/>
          <w:szCs w:val="30"/>
        </w:rPr>
        <w:t>Fraud and Money Laundering</w:t>
      </w:r>
      <w:bookmarkEnd w:id="0"/>
      <w:bookmarkEnd w:id="1"/>
    </w:p>
    <w:p w14:paraId="27859783" w14:textId="77777777" w:rsidR="0099139E" w:rsidRDefault="0099139E" w:rsidP="003F1E70">
      <w:pPr>
        <w:spacing w:line="400" w:lineRule="exact"/>
        <w:rPr>
          <w:rFonts w:ascii="Times New Roman" w:eastAsia="標楷體" w:hAnsi="Times New Roman" w:cs="Times New Roman"/>
          <w:b/>
          <w:sz w:val="26"/>
          <w:szCs w:val="26"/>
        </w:rPr>
      </w:pPr>
    </w:p>
    <w:p w14:paraId="546A26FC" w14:textId="53785BBB" w:rsidR="00F82D6F" w:rsidRPr="00E11A1A" w:rsidRDefault="00E44B62" w:rsidP="0099139E">
      <w:pPr>
        <w:spacing w:line="400" w:lineRule="exact"/>
        <w:rPr>
          <w:rFonts w:ascii="Times New Roman" w:eastAsia="標楷體" w:hAnsi="Times New Roman" w:cs="Times New Roman"/>
          <w:b/>
          <w:sz w:val="26"/>
          <w:szCs w:val="26"/>
        </w:rPr>
      </w:pPr>
      <w:r w:rsidRPr="00265535">
        <w:rPr>
          <w:rFonts w:ascii="Times New Roman" w:eastAsia="標楷體" w:hAnsi="Times New Roman" w:cs="Times New Roman"/>
          <w:b/>
          <w:sz w:val="26"/>
          <w:szCs w:val="26"/>
        </w:rPr>
        <w:t>Introduction</w:t>
      </w:r>
    </w:p>
    <w:p w14:paraId="3A20D37C" w14:textId="22818503" w:rsidR="0099139E" w:rsidRDefault="0099139E" w:rsidP="003F1E70">
      <w:pPr>
        <w:pStyle w:val="ds-markdown-paragraph"/>
        <w:shd w:val="clear" w:color="auto" w:fill="FFFFFF"/>
        <w:spacing w:before="0" w:beforeAutospacing="0" w:after="0" w:afterAutospacing="0" w:line="400" w:lineRule="exact"/>
        <w:jc w:val="both"/>
        <w:rPr>
          <w:rFonts w:eastAsia="標楷體"/>
          <w:color w:val="404040"/>
          <w:sz w:val="26"/>
          <w:szCs w:val="26"/>
        </w:rPr>
      </w:pPr>
      <w:r w:rsidRPr="0099139E">
        <w:rPr>
          <w:rFonts w:eastAsia="標楷體"/>
          <w:color w:val="404040"/>
          <w:sz w:val="26"/>
          <w:szCs w:val="26"/>
        </w:rPr>
        <w:t>The involvement of young people in fraud and money laundering offences in recent years is a cause for concern. Criminal syndicates often take advantage of young people's eagerness to make ‘quick money’ by luring them to act as ‘errand boys’ to collect fraudulent payments, or to lend or sell their personal bank accounts to become ‘</w:t>
      </w:r>
      <w:r w:rsidR="00E11A1A">
        <w:rPr>
          <w:rFonts w:eastAsia="標楷體"/>
          <w:color w:val="404040"/>
          <w:sz w:val="26"/>
          <w:szCs w:val="26"/>
        </w:rPr>
        <w:t>stooge</w:t>
      </w:r>
      <w:r w:rsidRPr="0099139E">
        <w:rPr>
          <w:rFonts w:eastAsia="標楷體"/>
          <w:color w:val="404040"/>
          <w:sz w:val="26"/>
          <w:szCs w:val="26"/>
        </w:rPr>
        <w:t xml:space="preserve"> accounts’ for them, for a meagre reward. Many young people are inadvertently caught by the law due to their weak legal awareness, misplaced trust in friends or trust in luck, and they have to bear heavy criminal consequences, thus ruining their promising future once and for all.</w:t>
      </w:r>
    </w:p>
    <w:p w14:paraId="67716117" w14:textId="56224792" w:rsidR="0099139E" w:rsidRDefault="0099139E" w:rsidP="003F1E70">
      <w:pPr>
        <w:pStyle w:val="ds-markdown-paragraph"/>
        <w:shd w:val="clear" w:color="auto" w:fill="FFFFFF"/>
        <w:spacing w:before="0" w:beforeAutospacing="0" w:after="0" w:afterAutospacing="0" w:line="400" w:lineRule="exact"/>
        <w:jc w:val="both"/>
        <w:rPr>
          <w:rFonts w:eastAsia="標楷體"/>
          <w:color w:val="404040"/>
          <w:sz w:val="26"/>
          <w:szCs w:val="26"/>
        </w:rPr>
      </w:pPr>
    </w:p>
    <w:p w14:paraId="7C209828" w14:textId="58359E8E" w:rsidR="00733113" w:rsidRDefault="00733113" w:rsidP="003F1E70">
      <w:pPr>
        <w:pStyle w:val="ds-markdown-paragraph"/>
        <w:shd w:val="clear" w:color="auto" w:fill="FFFFFF"/>
        <w:spacing w:before="0" w:beforeAutospacing="0" w:after="0" w:afterAutospacing="0" w:line="400" w:lineRule="exact"/>
        <w:jc w:val="both"/>
        <w:rPr>
          <w:rFonts w:eastAsia="標楷體"/>
          <w:color w:val="404040"/>
          <w:sz w:val="26"/>
          <w:szCs w:val="26"/>
        </w:rPr>
      </w:pPr>
      <w:r w:rsidRPr="00733113">
        <w:rPr>
          <w:rFonts w:eastAsia="標楷體"/>
          <w:color w:val="404040"/>
          <w:sz w:val="26"/>
          <w:szCs w:val="26"/>
        </w:rPr>
        <w:t>The aim of this lesson plan is to enhance students' awareness of cr</w:t>
      </w:r>
      <w:r w:rsidR="004C71B3">
        <w:rPr>
          <w:rFonts w:eastAsia="標楷體"/>
          <w:color w:val="404040"/>
          <w:sz w:val="26"/>
          <w:szCs w:val="26"/>
        </w:rPr>
        <w:t>ime prevention through real</w:t>
      </w:r>
      <w:r w:rsidRPr="00733113">
        <w:rPr>
          <w:rFonts w:eastAsia="標楷體"/>
          <w:color w:val="404040"/>
          <w:sz w:val="26"/>
          <w:szCs w:val="26"/>
        </w:rPr>
        <w:t xml:space="preserve"> cases, short videos, interactive discussions and situational analyses, so that they can understand the seriousness of the relevant offences, learn to protect t</w:t>
      </w:r>
      <w:r w:rsidR="007531CD">
        <w:rPr>
          <w:rFonts w:eastAsia="標楷體"/>
          <w:color w:val="404040"/>
          <w:sz w:val="26"/>
          <w:szCs w:val="26"/>
        </w:rPr>
        <w:t>hemselves.</w:t>
      </w:r>
    </w:p>
    <w:p w14:paraId="51DAA871" w14:textId="1AF57126" w:rsidR="00B041BB" w:rsidRPr="00F03DD4" w:rsidRDefault="00B041BB" w:rsidP="003F1E70">
      <w:pPr>
        <w:pStyle w:val="ds-markdown-paragraph"/>
        <w:shd w:val="clear" w:color="auto" w:fill="FFFFFF"/>
        <w:spacing w:before="0" w:beforeAutospacing="0" w:after="0" w:afterAutospacing="0" w:line="400" w:lineRule="exact"/>
        <w:jc w:val="both"/>
        <w:rPr>
          <w:rFonts w:eastAsia="標楷體"/>
          <w:color w:val="404040"/>
          <w:sz w:val="26"/>
          <w:szCs w:val="26"/>
        </w:rPr>
      </w:pPr>
    </w:p>
    <w:tbl>
      <w:tblPr>
        <w:tblStyle w:val="a4"/>
        <w:tblW w:w="9639" w:type="dxa"/>
        <w:tblInd w:w="-5" w:type="dxa"/>
        <w:tblLook w:val="04A0" w:firstRow="1" w:lastRow="0" w:firstColumn="1" w:lastColumn="0" w:noHBand="0" w:noVBand="1"/>
      </w:tblPr>
      <w:tblGrid>
        <w:gridCol w:w="6232"/>
        <w:gridCol w:w="3407"/>
      </w:tblGrid>
      <w:tr w:rsidR="009B47AC" w:rsidRPr="00F03DD4" w14:paraId="6B9B3706" w14:textId="77777777" w:rsidTr="001C4B44">
        <w:trPr>
          <w:trHeight w:val="226"/>
        </w:trPr>
        <w:tc>
          <w:tcPr>
            <w:tcW w:w="6232" w:type="dxa"/>
          </w:tcPr>
          <w:p w14:paraId="638DEECB" w14:textId="7E923710" w:rsidR="009B47AC" w:rsidRPr="00F03DD4" w:rsidRDefault="00A379D1" w:rsidP="003F1E70">
            <w:pPr>
              <w:spacing w:line="400" w:lineRule="exact"/>
              <w:jc w:val="both"/>
              <w:rPr>
                <w:rFonts w:ascii="Times New Roman" w:eastAsia="標楷體" w:hAnsi="Times New Roman" w:cs="Times New Roman"/>
                <w:b/>
                <w:bCs/>
                <w:sz w:val="26"/>
                <w:szCs w:val="26"/>
                <w14:ligatures w14:val="standardContextual"/>
              </w:rPr>
            </w:pPr>
            <w:r>
              <w:rPr>
                <w:rFonts w:ascii="Times New Roman" w:eastAsia="標楷體" w:hAnsi="Times New Roman" w:cs="Times New Roman" w:hint="eastAsia"/>
                <w:b/>
                <w:bCs/>
                <w:sz w:val="26"/>
                <w:szCs w:val="26"/>
                <w14:ligatures w14:val="standardContextual"/>
              </w:rPr>
              <w:t xml:space="preserve">Part 1: </w:t>
            </w:r>
            <w:r>
              <w:rPr>
                <w:rFonts w:ascii="Times New Roman" w:eastAsia="標楷體" w:hAnsi="Times New Roman" w:cs="Times New Roman"/>
                <w:b/>
                <w:bCs/>
                <w:sz w:val="26"/>
                <w:szCs w:val="26"/>
                <w14:ligatures w14:val="standardContextual"/>
              </w:rPr>
              <w:t>Question N</w:t>
            </w:r>
            <w:r w:rsidRPr="00A379D1">
              <w:rPr>
                <w:rFonts w:ascii="Times New Roman" w:eastAsia="標楷體" w:hAnsi="Times New Roman" w:cs="Times New Roman"/>
                <w:b/>
                <w:bCs/>
                <w:sz w:val="26"/>
                <w:szCs w:val="26"/>
                <w14:ligatures w14:val="standardContextual"/>
              </w:rPr>
              <w:t>avigation</w:t>
            </w:r>
          </w:p>
        </w:tc>
        <w:tc>
          <w:tcPr>
            <w:tcW w:w="3407" w:type="dxa"/>
          </w:tcPr>
          <w:p w14:paraId="570EBDFB" w14:textId="1F5CF789" w:rsidR="009B47AC" w:rsidRPr="00F03DD4" w:rsidRDefault="00CA34C3" w:rsidP="003F1E70">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9B47AC" w:rsidRPr="00F03DD4" w14:paraId="42B299D6" w14:textId="77777777" w:rsidTr="0059348A">
        <w:tc>
          <w:tcPr>
            <w:tcW w:w="6232" w:type="dxa"/>
          </w:tcPr>
          <w:p w14:paraId="3774FEA8" w14:textId="77777777" w:rsidR="002C6083" w:rsidRDefault="002C6083" w:rsidP="002C6083">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2C6083">
              <w:rPr>
                <w:rFonts w:ascii="Times New Roman" w:eastAsia="標楷體" w:hAnsi="Times New Roman" w:cs="Times New Roman"/>
                <w:color w:val="404040"/>
                <w:kern w:val="0"/>
                <w:sz w:val="26"/>
                <w:szCs w:val="26"/>
                <w:lang w:val="en-GB"/>
              </w:rPr>
              <w:t>Teachers ask questions first to guide students' thinking and arouse their curiosity.</w:t>
            </w:r>
          </w:p>
          <w:p w14:paraId="3F39DAA6" w14:textId="77777777" w:rsidR="002C6083" w:rsidRDefault="002C6083" w:rsidP="002C6083">
            <w:pPr>
              <w:widowControl/>
              <w:shd w:val="clear" w:color="auto" w:fill="FFFFFF"/>
              <w:spacing w:line="400" w:lineRule="exact"/>
              <w:jc w:val="both"/>
              <w:rPr>
                <w:rFonts w:ascii="Times New Roman" w:eastAsia="標楷體" w:hAnsi="Times New Roman" w:cs="Times New Roman"/>
                <w:color w:val="404040"/>
                <w:kern w:val="0"/>
                <w:sz w:val="26"/>
                <w:szCs w:val="26"/>
                <w:lang w:val="en-GB"/>
              </w:rPr>
            </w:pPr>
          </w:p>
          <w:p w14:paraId="07A4CD87" w14:textId="77777777" w:rsidR="00CF0BE2" w:rsidRDefault="002C6083" w:rsidP="00CF0BE2">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2C6083">
              <w:rPr>
                <w:rFonts w:ascii="Times New Roman" w:eastAsia="標楷體" w:hAnsi="Times New Roman" w:cs="Times New Roman"/>
                <w:color w:val="404040"/>
                <w:kern w:val="0"/>
                <w:sz w:val="26"/>
                <w:szCs w:val="26"/>
                <w:lang w:val="en-GB"/>
              </w:rPr>
              <w:t xml:space="preserve">If </w:t>
            </w:r>
            <w:proofErr w:type="gramStart"/>
            <w:r w:rsidRPr="002C6083">
              <w:rPr>
                <w:rFonts w:ascii="Times New Roman" w:eastAsia="標楷體" w:hAnsi="Times New Roman" w:cs="Times New Roman"/>
                <w:color w:val="404040"/>
                <w:kern w:val="0"/>
                <w:sz w:val="26"/>
                <w:szCs w:val="26"/>
                <w:lang w:val="en-GB"/>
              </w:rPr>
              <w:t>your</w:t>
            </w:r>
            <w:proofErr w:type="gramEnd"/>
            <w:r w:rsidRPr="002C6083">
              <w:rPr>
                <w:rFonts w:ascii="Times New Roman" w:eastAsia="標楷體" w:hAnsi="Times New Roman" w:cs="Times New Roman"/>
                <w:color w:val="404040"/>
                <w:kern w:val="0"/>
                <w:sz w:val="26"/>
                <w:szCs w:val="26"/>
                <w:lang w:val="en-GB"/>
              </w:rPr>
              <w:t xml:space="preserve"> best friend asks you to borrow a bank account, claiming that it is just a favour to help him collect a sum of money for his business, and then he will return the account to you and give you $1,000 as a thank you, is it a crime to do such a favour? Is it an offence to do a simple favour witho</w:t>
            </w:r>
            <w:r w:rsidR="00CF0BE2">
              <w:rPr>
                <w:rFonts w:ascii="Times New Roman" w:eastAsia="標楷體" w:hAnsi="Times New Roman" w:cs="Times New Roman"/>
                <w:color w:val="404040"/>
                <w:kern w:val="0"/>
                <w:sz w:val="26"/>
                <w:szCs w:val="26"/>
                <w:lang w:val="en-GB"/>
              </w:rPr>
              <w:t>ut participating in any scheme?</w:t>
            </w:r>
          </w:p>
          <w:p w14:paraId="2C309016" w14:textId="77777777" w:rsidR="00CF0BE2" w:rsidRDefault="00CF0BE2" w:rsidP="00CF0BE2">
            <w:pPr>
              <w:widowControl/>
              <w:shd w:val="clear" w:color="auto" w:fill="FFFFFF"/>
              <w:spacing w:line="400" w:lineRule="exact"/>
              <w:jc w:val="both"/>
              <w:rPr>
                <w:rFonts w:ascii="Times New Roman" w:eastAsia="標楷體" w:hAnsi="Times New Roman" w:cs="Times New Roman"/>
                <w:color w:val="404040"/>
                <w:kern w:val="0"/>
                <w:sz w:val="26"/>
                <w:szCs w:val="26"/>
                <w:lang w:val="en-GB"/>
              </w:rPr>
            </w:pPr>
          </w:p>
          <w:p w14:paraId="6E83F96D" w14:textId="1F481A95" w:rsidR="008C3D7F" w:rsidRDefault="002C6083" w:rsidP="00CF0BE2">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2C6083">
              <w:rPr>
                <w:rFonts w:ascii="Times New Roman" w:eastAsia="標楷體" w:hAnsi="Times New Roman" w:cs="Times New Roman"/>
                <w:color w:val="404040"/>
                <w:kern w:val="0"/>
                <w:sz w:val="26"/>
                <w:szCs w:val="26"/>
                <w:lang w:val="en-GB"/>
              </w:rPr>
              <w:t>Common misconceptions: ‘It's not a crime if you don't actively participate’ and ‘It's righteous to help your friends’. Many teenagers think that as long as they are not planning a scam or cheating someone themselves, but only passively providing the tools (bank account), they do not need to be legally liable.</w:t>
            </w:r>
          </w:p>
          <w:p w14:paraId="74446121" w14:textId="42CB2ADB" w:rsidR="002C6083" w:rsidRDefault="002C6083" w:rsidP="003F1E70">
            <w:pPr>
              <w:widowControl/>
              <w:shd w:val="clear" w:color="auto" w:fill="FFFFFF"/>
              <w:spacing w:line="400" w:lineRule="exact"/>
              <w:rPr>
                <w:rFonts w:ascii="Times New Roman" w:eastAsia="標楷體" w:hAnsi="Times New Roman" w:cs="Times New Roman"/>
                <w:color w:val="404040"/>
                <w:kern w:val="0"/>
                <w:sz w:val="26"/>
                <w:szCs w:val="26"/>
                <w:lang w:val="en-GB"/>
              </w:rPr>
            </w:pPr>
          </w:p>
          <w:p w14:paraId="1D98071E" w14:textId="150BC6FA" w:rsidR="00CE77B1" w:rsidRDefault="00CF0BE2" w:rsidP="00CE77B1">
            <w:pPr>
              <w:widowControl/>
              <w:shd w:val="clear" w:color="auto" w:fill="FFFFFF"/>
              <w:spacing w:line="400" w:lineRule="exact"/>
              <w:jc w:val="both"/>
              <w:rPr>
                <w:rFonts w:ascii="Times New Roman" w:eastAsia="標楷體" w:hAnsi="Times New Roman" w:cs="Times New Roman"/>
                <w:color w:val="404040"/>
                <w:kern w:val="0"/>
                <w:sz w:val="26"/>
                <w:szCs w:val="26"/>
                <w:lang w:val="en-GB"/>
              </w:rPr>
            </w:pPr>
            <w:r w:rsidRPr="00CF0BE2">
              <w:rPr>
                <w:rFonts w:ascii="Times New Roman" w:eastAsia="標楷體" w:hAnsi="Times New Roman" w:cs="Times New Roman"/>
                <w:color w:val="404040"/>
                <w:kern w:val="0"/>
                <w:sz w:val="26"/>
                <w:szCs w:val="26"/>
                <w:lang w:val="en-GB"/>
              </w:rPr>
              <w:t xml:space="preserve">The teacher leads the students directly to the core definition of money laundering - ‘dealing with the </w:t>
            </w:r>
            <w:r w:rsidRPr="00CF0BE2">
              <w:rPr>
                <w:rFonts w:ascii="Times New Roman" w:eastAsia="標楷體" w:hAnsi="Times New Roman" w:cs="Times New Roman"/>
                <w:color w:val="404040"/>
                <w:kern w:val="0"/>
                <w:sz w:val="26"/>
                <w:szCs w:val="26"/>
                <w:lang w:val="en-GB"/>
              </w:rPr>
              <w:lastRenderedPageBreak/>
              <w:t>proceeds of crime’, whether or not you know the exact source of the money. Afterwards, the teacher will show the video and lead students to discuss it in groups:</w:t>
            </w:r>
          </w:p>
          <w:p w14:paraId="7FDD2062" w14:textId="77777777" w:rsidR="00CE32F1" w:rsidRPr="00CE32F1" w:rsidRDefault="00CE32F1" w:rsidP="00CE77B1">
            <w:pPr>
              <w:widowControl/>
              <w:shd w:val="clear" w:color="auto" w:fill="FFFFFF"/>
              <w:spacing w:line="400" w:lineRule="exact"/>
              <w:jc w:val="both"/>
              <w:rPr>
                <w:rFonts w:ascii="Times New Roman" w:eastAsia="標楷體" w:hAnsi="Times New Roman" w:cs="Times New Roman"/>
                <w:color w:val="404040"/>
                <w:kern w:val="0"/>
                <w:sz w:val="26"/>
                <w:szCs w:val="26"/>
                <w:lang w:val="en-GB"/>
              </w:rPr>
            </w:pPr>
          </w:p>
          <w:p w14:paraId="6E6D8D9C" w14:textId="6930D682" w:rsidR="00CE77B1" w:rsidRPr="00CE77B1" w:rsidRDefault="00CE77B1" w:rsidP="001C1694">
            <w:pPr>
              <w:pStyle w:val="a5"/>
              <w:widowControl/>
              <w:numPr>
                <w:ilvl w:val="0"/>
                <w:numId w:val="28"/>
              </w:numPr>
              <w:shd w:val="clear" w:color="auto" w:fill="FFFFFF"/>
              <w:spacing w:line="400" w:lineRule="exact"/>
              <w:jc w:val="both"/>
              <w:rPr>
                <w:rFonts w:ascii="Times New Roman" w:eastAsia="標楷體" w:hAnsi="Times New Roman" w:cs="Times New Roman"/>
                <w:color w:val="404040"/>
                <w:sz w:val="26"/>
                <w:szCs w:val="26"/>
              </w:rPr>
            </w:pPr>
            <w:r w:rsidRPr="00CE77B1">
              <w:rPr>
                <w:rFonts w:ascii="Times New Roman" w:eastAsia="標楷體" w:hAnsi="Times New Roman" w:cs="Times New Roman"/>
                <w:color w:val="404040"/>
                <w:sz w:val="26"/>
                <w:szCs w:val="26"/>
              </w:rPr>
              <w:t xml:space="preserve">Why did </w:t>
            </w:r>
            <w:r w:rsidR="001C1694">
              <w:rPr>
                <w:rFonts w:ascii="Times New Roman" w:eastAsia="標楷體" w:hAnsi="Times New Roman" w:cs="Times New Roman"/>
                <w:color w:val="404040"/>
                <w:sz w:val="26"/>
                <w:szCs w:val="26"/>
              </w:rPr>
              <w:t>Mr. Bad Luck</w:t>
            </w:r>
            <w:r w:rsidRPr="00CE77B1">
              <w:rPr>
                <w:rFonts w:ascii="Times New Roman" w:eastAsia="標楷體" w:hAnsi="Times New Roman" w:cs="Times New Roman"/>
                <w:color w:val="404040"/>
                <w:sz w:val="26"/>
                <w:szCs w:val="26"/>
              </w:rPr>
              <w:t xml:space="preserve"> agree to lend his account?</w:t>
            </w:r>
          </w:p>
          <w:p w14:paraId="4A9FF548" w14:textId="715BC8CA" w:rsidR="00CE77B1" w:rsidRPr="00CE77B1" w:rsidRDefault="00CE77B1" w:rsidP="00CE77B1">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 xml:space="preserve">Does it make sense for </w:t>
            </w:r>
            <w:r w:rsidR="001C1694">
              <w:rPr>
                <w:rFonts w:ascii="Times New Roman" w:eastAsia="標楷體" w:hAnsi="Times New Roman" w:cs="Times New Roman"/>
                <w:color w:val="404040"/>
                <w:sz w:val="26"/>
                <w:szCs w:val="26"/>
              </w:rPr>
              <w:t xml:space="preserve">Mr. </w:t>
            </w:r>
            <w:r w:rsidR="001C1694">
              <w:rPr>
                <w:rFonts w:ascii="Times New Roman" w:eastAsia="標楷體" w:hAnsi="Times New Roman" w:cs="Times New Roman"/>
                <w:color w:val="404040"/>
                <w:sz w:val="26"/>
                <w:szCs w:val="26"/>
              </w:rPr>
              <w:t>Quick Buck</w:t>
            </w:r>
            <w:r w:rsidRPr="00CE77B1">
              <w:rPr>
                <w:rFonts w:ascii="Times New Roman" w:eastAsia="標楷體" w:hAnsi="Times New Roman" w:cs="Times New Roman"/>
                <w:color w:val="404040"/>
                <w:sz w:val="26"/>
                <w:szCs w:val="26"/>
              </w:rPr>
              <w:t xml:space="preserve"> to say ‘you don't have to do anything to get paid’?</w:t>
            </w:r>
          </w:p>
          <w:p w14:paraId="3EF5E7AB" w14:textId="33ECE045" w:rsidR="00CE77B1" w:rsidRPr="00CE77B1" w:rsidRDefault="00CE77B1" w:rsidP="001C1694">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Why do you think</w:t>
            </w:r>
            <w:r w:rsidR="001C1694">
              <w:rPr>
                <w:rFonts w:ascii="Times New Roman" w:eastAsia="標楷體" w:hAnsi="Times New Roman" w:cs="Times New Roman"/>
                <w:color w:val="404040"/>
                <w:sz w:val="26"/>
                <w:szCs w:val="26"/>
              </w:rPr>
              <w:t xml:space="preserve"> Mr. Bad Luck</w:t>
            </w:r>
            <w:r w:rsidRPr="00CE77B1">
              <w:rPr>
                <w:rFonts w:ascii="Times New Roman" w:eastAsia="標楷體" w:hAnsi="Times New Roman" w:cs="Times New Roman"/>
                <w:color w:val="404040"/>
                <w:sz w:val="26"/>
                <w:szCs w:val="26"/>
              </w:rPr>
              <w:t xml:space="preserve"> was eventually arrested by the police?</w:t>
            </w:r>
          </w:p>
          <w:p w14:paraId="6A72A500" w14:textId="77777777" w:rsidR="00CE77B1" w:rsidRPr="00CE77B1" w:rsidRDefault="00CE77B1" w:rsidP="00CE77B1">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What is the penalty for participating in</w:t>
            </w:r>
            <w:bookmarkStart w:id="2" w:name="_GoBack"/>
            <w:bookmarkEnd w:id="2"/>
            <w:r w:rsidRPr="00CE77B1">
              <w:rPr>
                <w:rFonts w:ascii="Times New Roman" w:eastAsia="標楷體" w:hAnsi="Times New Roman" w:cs="Times New Roman"/>
                <w:color w:val="404040"/>
                <w:sz w:val="26"/>
                <w:szCs w:val="26"/>
              </w:rPr>
              <w:t xml:space="preserve"> money laundering?</w:t>
            </w:r>
          </w:p>
          <w:p w14:paraId="5B9539F9" w14:textId="3997D7B2" w:rsidR="008C3D7F" w:rsidRPr="00CE77B1" w:rsidRDefault="00CE77B1" w:rsidP="001C1694">
            <w:pPr>
              <w:pStyle w:val="a5"/>
              <w:widowControl/>
              <w:numPr>
                <w:ilvl w:val="0"/>
                <w:numId w:val="28"/>
              </w:numPr>
              <w:shd w:val="clear" w:color="auto" w:fill="FFFFFF"/>
              <w:spacing w:line="400" w:lineRule="exact"/>
              <w:jc w:val="both"/>
              <w:rPr>
                <w:rFonts w:ascii="Times New Roman" w:eastAsia="標楷體" w:hAnsi="Times New Roman" w:cs="Times New Roman"/>
                <w:color w:val="404040"/>
                <w:kern w:val="0"/>
                <w:sz w:val="26"/>
                <w:szCs w:val="26"/>
                <w:lang w:val="en-GB"/>
              </w:rPr>
            </w:pPr>
            <w:r w:rsidRPr="00CE77B1">
              <w:rPr>
                <w:rFonts w:ascii="Times New Roman" w:eastAsia="標楷體" w:hAnsi="Times New Roman" w:cs="Times New Roman"/>
                <w:color w:val="404040"/>
                <w:sz w:val="26"/>
                <w:szCs w:val="26"/>
              </w:rPr>
              <w:t xml:space="preserve">Can </w:t>
            </w:r>
            <w:r w:rsidR="001C1694">
              <w:rPr>
                <w:rFonts w:ascii="Times New Roman" w:eastAsia="標楷體" w:hAnsi="Times New Roman" w:cs="Times New Roman"/>
                <w:color w:val="404040"/>
                <w:sz w:val="26"/>
                <w:szCs w:val="26"/>
              </w:rPr>
              <w:t>Mr. Bad Luck</w:t>
            </w:r>
            <w:r w:rsidRPr="00CE77B1">
              <w:rPr>
                <w:rFonts w:ascii="Times New Roman" w:eastAsia="標楷體" w:hAnsi="Times New Roman" w:cs="Times New Roman"/>
                <w:color w:val="404040"/>
                <w:sz w:val="26"/>
                <w:szCs w:val="26"/>
              </w:rPr>
              <w:t xml:space="preserve"> get away with his offence or have his sentence reduced on the ground that he had no knowledge of the offence?</w:t>
            </w:r>
          </w:p>
          <w:p w14:paraId="402144B6" w14:textId="1C3CCA41" w:rsidR="0091646F" w:rsidRPr="001C1694" w:rsidRDefault="0091646F" w:rsidP="0091646F">
            <w:pPr>
              <w:widowControl/>
              <w:shd w:val="clear" w:color="auto" w:fill="FFFFFF"/>
              <w:spacing w:line="400" w:lineRule="exact"/>
              <w:rPr>
                <w:rFonts w:ascii="Times New Roman" w:eastAsia="標楷體" w:hAnsi="Times New Roman" w:cs="Times New Roman"/>
                <w:color w:val="404040"/>
                <w:sz w:val="26"/>
                <w:szCs w:val="26"/>
                <w:lang w:val="en-GB"/>
              </w:rPr>
            </w:pPr>
          </w:p>
          <w:p w14:paraId="3C9AD026" w14:textId="5DC6A3F1" w:rsidR="009B47AC" w:rsidRPr="00E55B68" w:rsidRDefault="00BB45BA" w:rsidP="00E55B68">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Conclusion: F</w:t>
            </w:r>
            <w:r w:rsidR="0091646F" w:rsidRPr="0091646F">
              <w:rPr>
                <w:rFonts w:ascii="Times New Roman" w:eastAsia="標楷體" w:hAnsi="Times New Roman" w:cs="Times New Roman"/>
                <w:color w:val="404040"/>
                <w:sz w:val="26"/>
                <w:szCs w:val="26"/>
              </w:rPr>
              <w:t>raud syndicates would take advantage of people's financial difficulties and greed to lure them into committing crimes by using ‘easy money’ as an incentive.</w:t>
            </w:r>
          </w:p>
        </w:tc>
        <w:tc>
          <w:tcPr>
            <w:tcW w:w="3407" w:type="dxa"/>
          </w:tcPr>
          <w:p w14:paraId="6896DD8E" w14:textId="77777777" w:rsidR="0072323C" w:rsidRDefault="00E55B68" w:rsidP="00E55B68">
            <w:pPr>
              <w:pStyle w:val="a5"/>
              <w:numPr>
                <w:ilvl w:val="0"/>
                <w:numId w:val="29"/>
              </w:numPr>
              <w:spacing w:line="400" w:lineRule="exact"/>
              <w:ind w:left="327" w:hanging="327"/>
              <w:jc w:val="both"/>
              <w:rPr>
                <w:rFonts w:ascii="Times New Roman" w:eastAsia="標楷體" w:hAnsi="Times New Roman" w:cs="Times New Roman"/>
                <w:color w:val="404040"/>
                <w:sz w:val="26"/>
                <w:szCs w:val="26"/>
              </w:rPr>
            </w:pPr>
            <w:r w:rsidRPr="0072323C">
              <w:rPr>
                <w:rFonts w:ascii="Times New Roman" w:eastAsia="標楷體" w:hAnsi="Times New Roman" w:cs="Times New Roman"/>
                <w:color w:val="404040"/>
                <w:sz w:val="26"/>
                <w:szCs w:val="26"/>
              </w:rPr>
              <w:lastRenderedPageBreak/>
              <w:t>Starting point of fraud: Fraud syndicates often use false job advertisements such as ‘no skills required, high pay’ or referrals from peers as a starting point, targeting young people's desire to make quick money and recruiting them.</w:t>
            </w:r>
          </w:p>
          <w:p w14:paraId="3B2FF7E1" w14:textId="77777777" w:rsidR="0072323C" w:rsidRPr="0072323C" w:rsidRDefault="0072323C" w:rsidP="0072323C">
            <w:pPr>
              <w:spacing w:line="400" w:lineRule="exact"/>
              <w:jc w:val="both"/>
              <w:rPr>
                <w:rFonts w:ascii="Times New Roman" w:eastAsia="標楷體" w:hAnsi="Times New Roman" w:cs="Times New Roman"/>
                <w:color w:val="404040"/>
                <w:sz w:val="26"/>
                <w:szCs w:val="26"/>
              </w:rPr>
            </w:pPr>
          </w:p>
          <w:p w14:paraId="20CA64F7" w14:textId="77777777" w:rsidR="0072323C" w:rsidRDefault="00E55B68" w:rsidP="00E55B68">
            <w:pPr>
              <w:pStyle w:val="a5"/>
              <w:numPr>
                <w:ilvl w:val="0"/>
                <w:numId w:val="29"/>
              </w:numPr>
              <w:spacing w:line="400" w:lineRule="exact"/>
              <w:ind w:left="327" w:hanging="327"/>
              <w:jc w:val="both"/>
              <w:rPr>
                <w:rFonts w:ascii="Times New Roman" w:eastAsia="標楷體" w:hAnsi="Times New Roman" w:cs="Times New Roman"/>
                <w:color w:val="404040"/>
                <w:sz w:val="26"/>
                <w:szCs w:val="26"/>
              </w:rPr>
            </w:pPr>
            <w:r w:rsidRPr="0072323C">
              <w:rPr>
                <w:rFonts w:ascii="Times New Roman" w:eastAsia="標楷體" w:hAnsi="Times New Roman" w:cs="Times New Roman"/>
                <w:color w:val="404040"/>
                <w:sz w:val="26"/>
                <w:szCs w:val="26"/>
              </w:rPr>
              <w:t xml:space="preserve">Key link in money laundering: ‘Lending bank accounts’ is a crucial link in the money laundering criminal chain. Criminal syndicates use a large number of ‘dummy accounts’ to handle the proceeds of crime (e.g., </w:t>
            </w:r>
            <w:r w:rsidRPr="0072323C">
              <w:rPr>
                <w:rFonts w:ascii="Times New Roman" w:eastAsia="標楷體" w:hAnsi="Times New Roman" w:cs="Times New Roman"/>
                <w:color w:val="404040"/>
                <w:sz w:val="26"/>
                <w:szCs w:val="26"/>
              </w:rPr>
              <w:lastRenderedPageBreak/>
              <w:t>fraudulent payments), making them difficult to trace by law enforcement.</w:t>
            </w:r>
          </w:p>
          <w:p w14:paraId="692AB9DA" w14:textId="77777777" w:rsidR="0072323C" w:rsidRPr="0072323C" w:rsidRDefault="0072323C" w:rsidP="0072323C">
            <w:pPr>
              <w:rPr>
                <w:rFonts w:ascii="Times New Roman" w:eastAsia="標楷體" w:hAnsi="Times New Roman" w:cs="Times New Roman"/>
                <w:color w:val="404040"/>
                <w:sz w:val="26"/>
                <w:szCs w:val="26"/>
              </w:rPr>
            </w:pPr>
          </w:p>
          <w:p w14:paraId="1A301C19" w14:textId="689E6D0C" w:rsidR="00E55B68" w:rsidRPr="0072323C" w:rsidRDefault="00E55B68" w:rsidP="00E55B68">
            <w:pPr>
              <w:pStyle w:val="a5"/>
              <w:numPr>
                <w:ilvl w:val="0"/>
                <w:numId w:val="29"/>
              </w:numPr>
              <w:spacing w:line="400" w:lineRule="exact"/>
              <w:ind w:left="327" w:hanging="327"/>
              <w:jc w:val="both"/>
              <w:rPr>
                <w:rFonts w:ascii="Times New Roman" w:eastAsia="標楷體" w:hAnsi="Times New Roman" w:cs="Times New Roman"/>
                <w:color w:val="404040"/>
                <w:sz w:val="26"/>
                <w:szCs w:val="26"/>
              </w:rPr>
            </w:pPr>
            <w:r w:rsidRPr="0072323C">
              <w:rPr>
                <w:rFonts w:ascii="Times New Roman" w:eastAsia="標楷體" w:hAnsi="Times New Roman" w:cs="Times New Roman"/>
                <w:color w:val="404040"/>
                <w:sz w:val="26"/>
                <w:szCs w:val="26"/>
              </w:rPr>
              <w:t>Personal Liability: Account holders are liable for transactions in their accounts even if they claim ignorance.</w:t>
            </w:r>
          </w:p>
        </w:tc>
      </w:tr>
      <w:tr w:rsidR="00A21E35" w:rsidRPr="00F03DD4" w14:paraId="6EF42E4E" w14:textId="77777777" w:rsidTr="003E422F">
        <w:trPr>
          <w:trHeight w:val="102"/>
        </w:trPr>
        <w:tc>
          <w:tcPr>
            <w:tcW w:w="6232" w:type="dxa"/>
          </w:tcPr>
          <w:p w14:paraId="545330B9" w14:textId="2B2A28EE" w:rsidR="00A21E35" w:rsidRPr="00162B6A" w:rsidRDefault="00162B6A" w:rsidP="00162B6A">
            <w:pPr>
              <w:spacing w:line="400" w:lineRule="exact"/>
              <w:jc w:val="both"/>
              <w:rPr>
                <w:rFonts w:ascii="Times New Roman" w:eastAsia="標楷體" w:hAnsi="Times New Roman" w:cs="Times New Roman"/>
                <w:b/>
                <w:bCs/>
                <w:sz w:val="26"/>
                <w:szCs w:val="26"/>
                <w14:ligatures w14:val="standardContextual"/>
              </w:rPr>
            </w:pPr>
            <w:r>
              <w:rPr>
                <w:rFonts w:ascii="Times New Roman" w:eastAsia="標楷體" w:hAnsi="Times New Roman" w:cs="Times New Roman" w:hint="eastAsia"/>
                <w:b/>
                <w:bCs/>
                <w:sz w:val="26"/>
                <w:szCs w:val="26"/>
                <w14:ligatures w14:val="standardContextual"/>
              </w:rPr>
              <w:lastRenderedPageBreak/>
              <w:t>Part 2:</w:t>
            </w:r>
            <w:r>
              <w:rPr>
                <w:rFonts w:ascii="Times New Roman" w:eastAsia="標楷體" w:hAnsi="Times New Roman" w:cs="Times New Roman"/>
                <w:b/>
                <w:bCs/>
                <w:sz w:val="26"/>
                <w:szCs w:val="26"/>
                <w14:ligatures w14:val="standardContextual"/>
              </w:rPr>
              <w:t xml:space="preserve"> </w:t>
            </w:r>
            <w:r w:rsidRPr="00162B6A">
              <w:rPr>
                <w:rFonts w:ascii="Times New Roman" w:eastAsia="標楷體" w:hAnsi="Times New Roman" w:cs="Times New Roman"/>
                <w:b/>
                <w:bCs/>
                <w:sz w:val="26"/>
                <w:szCs w:val="26"/>
                <w14:ligatures w14:val="standardContextual"/>
              </w:rPr>
              <w:t>Concept Breakdown and Data Presentation</w:t>
            </w:r>
          </w:p>
        </w:tc>
        <w:tc>
          <w:tcPr>
            <w:tcW w:w="3407" w:type="dxa"/>
          </w:tcPr>
          <w:p w14:paraId="168106F2" w14:textId="5FF92D4B" w:rsidR="00A21E35" w:rsidRPr="00F03DD4" w:rsidRDefault="00163794" w:rsidP="003E422F">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A21E35" w:rsidRPr="00F03DD4" w14:paraId="2E6CDBEB" w14:textId="77777777" w:rsidTr="003E422F">
        <w:tc>
          <w:tcPr>
            <w:tcW w:w="6232" w:type="dxa"/>
          </w:tcPr>
          <w:p w14:paraId="7ED4342C" w14:textId="77777777"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r w:rsidRPr="00162B6A">
              <w:rPr>
                <w:rFonts w:ascii="Times New Roman" w:eastAsia="標楷體" w:hAnsi="Times New Roman" w:cs="Times New Roman"/>
                <w:color w:val="404040"/>
                <w:sz w:val="26"/>
                <w:szCs w:val="26"/>
              </w:rPr>
              <w:t>Students already have an initial understanding of fraud and money laundering. Teachers need to point out the definitions of the two.</w:t>
            </w:r>
          </w:p>
          <w:p w14:paraId="2DE26A81" w14:textId="77777777"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p>
          <w:p w14:paraId="621CADB4" w14:textId="34650A55"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C</w:t>
            </w:r>
            <w:r w:rsidRPr="00162B6A">
              <w:rPr>
                <w:rFonts w:ascii="Times New Roman" w:eastAsia="標楷體" w:hAnsi="Times New Roman" w:cs="Times New Roman"/>
                <w:color w:val="404040"/>
                <w:sz w:val="26"/>
                <w:szCs w:val="26"/>
              </w:rPr>
              <w:t>onsolidate students' knowledge base, demonstrate the r</w:t>
            </w:r>
            <w:r>
              <w:rPr>
                <w:rFonts w:ascii="Times New Roman" w:eastAsia="標楷體" w:hAnsi="Times New Roman" w:cs="Times New Roman"/>
                <w:color w:val="404040"/>
                <w:sz w:val="26"/>
                <w:szCs w:val="26"/>
              </w:rPr>
              <w:t>elevant trends, and through the figures</w:t>
            </w:r>
            <w:r w:rsidRPr="00162B6A">
              <w:rPr>
                <w:rFonts w:ascii="Times New Roman" w:eastAsia="標楷體" w:hAnsi="Times New Roman" w:cs="Times New Roman"/>
                <w:color w:val="404040"/>
                <w:sz w:val="26"/>
                <w:szCs w:val="26"/>
              </w:rPr>
              <w:t xml:space="preserve">, let students understand that the relevant </w:t>
            </w:r>
            <w:proofErr w:type="spellStart"/>
            <w:r w:rsidRPr="00162B6A">
              <w:rPr>
                <w:rFonts w:ascii="Times New Roman" w:eastAsia="標楷體" w:hAnsi="Times New Roman" w:cs="Times New Roman"/>
                <w:color w:val="404040"/>
                <w:sz w:val="26"/>
                <w:szCs w:val="26"/>
              </w:rPr>
              <w:t>behaviours</w:t>
            </w:r>
            <w:proofErr w:type="spellEnd"/>
            <w:r w:rsidRPr="00162B6A">
              <w:rPr>
                <w:rFonts w:ascii="Times New Roman" w:eastAsia="標楷體" w:hAnsi="Times New Roman" w:cs="Times New Roman"/>
                <w:color w:val="404040"/>
                <w:sz w:val="26"/>
                <w:szCs w:val="26"/>
              </w:rPr>
              <w:t xml:space="preserve"> are not individual incidents, but social phenomena affecting a large number of people of the same age group, and that students need to be more alert, and then they can debunk the myths of the general misconceptions of young people.</w:t>
            </w:r>
          </w:p>
          <w:p w14:paraId="0140C03D" w14:textId="77777777" w:rsidR="00162B6A" w:rsidRPr="00162B6A" w:rsidRDefault="00162B6A" w:rsidP="00162B6A">
            <w:pPr>
              <w:widowControl/>
              <w:shd w:val="clear" w:color="auto" w:fill="FFFFFF"/>
              <w:spacing w:line="400" w:lineRule="exact"/>
              <w:jc w:val="both"/>
              <w:rPr>
                <w:rFonts w:ascii="Times New Roman" w:eastAsia="標楷體" w:hAnsi="Times New Roman" w:cs="Times New Roman"/>
                <w:color w:val="404040"/>
                <w:sz w:val="26"/>
                <w:szCs w:val="26"/>
              </w:rPr>
            </w:pPr>
          </w:p>
          <w:p w14:paraId="2E30BF5E" w14:textId="3348379B" w:rsidR="00A21E35" w:rsidRDefault="00EB4406" w:rsidP="00387AC1">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w:t>
            </w:r>
            <w:r w:rsidR="00B45384" w:rsidRPr="00B45384">
              <w:rPr>
                <w:rFonts w:ascii="Times New Roman" w:eastAsia="標楷體" w:hAnsi="Times New Roman" w:cs="Times New Roman"/>
                <w:color w:val="404040"/>
                <w:sz w:val="26"/>
                <w:szCs w:val="26"/>
              </w:rPr>
              <w:t>Does claiming ignorance equate to innocence</w:t>
            </w:r>
            <w:r w:rsidR="00162B6A" w:rsidRPr="00162B6A">
              <w:rPr>
                <w:rFonts w:ascii="Times New Roman" w:eastAsia="標楷體" w:hAnsi="Times New Roman" w:cs="Times New Roman"/>
                <w:color w:val="404040"/>
                <w:sz w:val="26"/>
                <w:szCs w:val="26"/>
              </w:rPr>
              <w:t>’: Wrong! The court has repeatedly point</w:t>
            </w:r>
            <w:r w:rsidR="00FB78BC">
              <w:rPr>
                <w:rFonts w:ascii="Times New Roman" w:eastAsia="標楷體" w:hAnsi="Times New Roman" w:cs="Times New Roman"/>
                <w:color w:val="404040"/>
                <w:sz w:val="26"/>
                <w:szCs w:val="26"/>
              </w:rPr>
              <w:t>ed out that ignorance is not an excuse</w:t>
            </w:r>
            <w:r w:rsidR="00162B6A" w:rsidRPr="00162B6A">
              <w:rPr>
                <w:rFonts w:ascii="Times New Roman" w:eastAsia="標楷體" w:hAnsi="Times New Roman" w:cs="Times New Roman"/>
                <w:color w:val="404040"/>
                <w:sz w:val="26"/>
                <w:szCs w:val="26"/>
              </w:rPr>
              <w:t>. Each person has the responsibility to ensure that his/her account is not used for illegal purposes.</w:t>
            </w:r>
          </w:p>
          <w:p w14:paraId="56A1FF22" w14:textId="28B2E2C9" w:rsidR="00387AC1" w:rsidRDefault="00BE47D0" w:rsidP="003E422F">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lastRenderedPageBreak/>
              <w:t>‘</w:t>
            </w:r>
            <w:r w:rsidRPr="00BE47D0">
              <w:rPr>
                <w:rFonts w:ascii="Times New Roman" w:eastAsia="標楷體" w:hAnsi="Times New Roman" w:cs="Times New Roman"/>
                <w:color w:val="404040"/>
                <w:sz w:val="26"/>
                <w:szCs w:val="26"/>
              </w:rPr>
              <w:t xml:space="preserve">The person is only doing a </w:t>
            </w:r>
            <w:proofErr w:type="spellStart"/>
            <w:r w:rsidRPr="00BE47D0">
              <w:rPr>
                <w:rFonts w:ascii="Times New Roman" w:eastAsia="標楷體" w:hAnsi="Times New Roman" w:cs="Times New Roman"/>
                <w:color w:val="404040"/>
                <w:sz w:val="26"/>
                <w:szCs w:val="26"/>
              </w:rPr>
              <w:t>favour</w:t>
            </w:r>
            <w:proofErr w:type="spellEnd"/>
            <w:r w:rsidRPr="00BE47D0">
              <w:rPr>
                <w:rFonts w:ascii="Times New Roman" w:eastAsia="標楷體" w:hAnsi="Times New Roman" w:cs="Times New Roman"/>
                <w:color w:val="404040"/>
                <w:sz w:val="26"/>
                <w:szCs w:val="26"/>
              </w:rPr>
              <w:t xml:space="preserve"> to a friend and the degree of involvement is low, so the criminal liability will be lower’: Wrong! In a fraud case, the collection of the fraudulent money is the key element; in a money laundering case, the person who provides the account is an important player, and the criminal liability is serious.</w:t>
            </w:r>
          </w:p>
          <w:p w14:paraId="0187B093" w14:textId="77777777" w:rsidR="00BE47D0" w:rsidRPr="000C0E83" w:rsidRDefault="00BE47D0" w:rsidP="003E422F">
            <w:pPr>
              <w:widowControl/>
              <w:shd w:val="clear" w:color="auto" w:fill="FFFFFF"/>
              <w:spacing w:line="400" w:lineRule="exact"/>
              <w:jc w:val="both"/>
              <w:rPr>
                <w:rFonts w:ascii="Times New Roman" w:eastAsia="標楷體" w:hAnsi="Times New Roman" w:cs="Times New Roman"/>
                <w:color w:val="404040"/>
                <w:sz w:val="26"/>
                <w:szCs w:val="26"/>
              </w:rPr>
            </w:pPr>
          </w:p>
          <w:p w14:paraId="320FB001" w14:textId="6361618C" w:rsidR="00A21E35" w:rsidRPr="000C0E83" w:rsidRDefault="00387AC1" w:rsidP="003E422F">
            <w:pPr>
              <w:widowControl/>
              <w:shd w:val="clear" w:color="auto" w:fill="FFFFFF"/>
              <w:spacing w:line="400" w:lineRule="exact"/>
              <w:jc w:val="both"/>
              <w:rPr>
                <w:rFonts w:ascii="Times New Roman" w:eastAsia="標楷體" w:hAnsi="Times New Roman" w:cs="Times New Roman"/>
                <w:color w:val="404040"/>
                <w:sz w:val="26"/>
                <w:szCs w:val="26"/>
              </w:rPr>
            </w:pPr>
            <w:r>
              <w:rPr>
                <w:rFonts w:ascii="Times New Roman" w:eastAsia="標楷體" w:hAnsi="Times New Roman" w:cs="Times New Roman"/>
                <w:sz w:val="26"/>
                <w:szCs w:val="26"/>
              </w:rPr>
              <w:t>‘</w:t>
            </w:r>
            <w:r w:rsidRPr="00387AC1">
              <w:rPr>
                <w:rFonts w:ascii="Times New Roman" w:eastAsia="標楷體" w:hAnsi="Times New Roman" w:cs="Times New Roman"/>
                <w:sz w:val="26"/>
                <w:szCs w:val="26"/>
              </w:rPr>
              <w:t>Young people will get a lighter sentence’: Wrong! Judges have made it clear that the principle of leniency will not be used as a tool for criminal syndicates to take advantage of young people to commit crimes, and that the courts must impose deterrent sentences for serious offences.</w:t>
            </w:r>
          </w:p>
        </w:tc>
        <w:tc>
          <w:tcPr>
            <w:tcW w:w="3407" w:type="dxa"/>
          </w:tcPr>
          <w:p w14:paraId="586B7977" w14:textId="77777777" w:rsidR="00130E62" w:rsidRDefault="00387AC1" w:rsidP="00387AC1">
            <w:pPr>
              <w:pStyle w:val="a5"/>
              <w:numPr>
                <w:ilvl w:val="0"/>
                <w:numId w:val="30"/>
              </w:numPr>
              <w:spacing w:line="400" w:lineRule="exact"/>
              <w:ind w:left="327" w:hanging="327"/>
              <w:jc w:val="both"/>
              <w:rPr>
                <w:rFonts w:ascii="Times New Roman" w:eastAsia="標楷體" w:hAnsi="Times New Roman" w:cs="Times New Roman"/>
                <w:color w:val="404040"/>
                <w:sz w:val="26"/>
                <w:szCs w:val="26"/>
              </w:rPr>
            </w:pPr>
            <w:r w:rsidRPr="00387AC1">
              <w:rPr>
                <w:rFonts w:ascii="Times New Roman" w:eastAsia="標楷體" w:hAnsi="Times New Roman" w:cs="Times New Roman" w:hint="eastAsia"/>
                <w:color w:val="404040"/>
                <w:sz w:val="26"/>
                <w:szCs w:val="26"/>
              </w:rPr>
              <w:lastRenderedPageBreak/>
              <w:t xml:space="preserve">Clearing up common misconceptions and cutting off the mentality of students to leave things to chance. </w:t>
            </w:r>
            <w:proofErr w:type="spellStart"/>
            <w:r w:rsidRPr="00387AC1">
              <w:rPr>
                <w:rFonts w:ascii="Times New Roman" w:eastAsia="標楷體" w:hAnsi="Times New Roman" w:cs="Times New Roman" w:hint="eastAsia"/>
                <w:color w:val="404040"/>
                <w:sz w:val="26"/>
                <w:szCs w:val="26"/>
              </w:rPr>
              <w:t>Emphasise</w:t>
            </w:r>
            <w:proofErr w:type="spellEnd"/>
            <w:r w:rsidRPr="00387AC1">
              <w:rPr>
                <w:rFonts w:ascii="Times New Roman" w:eastAsia="標楷體" w:hAnsi="Times New Roman" w:cs="Times New Roman" w:hint="eastAsia"/>
                <w:color w:val="404040"/>
                <w:sz w:val="26"/>
                <w:szCs w:val="26"/>
              </w:rPr>
              <w:t xml:space="preserve"> the legal point that </w:t>
            </w:r>
            <w:r w:rsidRPr="00387AC1">
              <w:rPr>
                <w:rFonts w:ascii="Times New Roman" w:eastAsia="標楷體" w:hAnsi="Times New Roman" w:cs="Times New Roman"/>
                <w:color w:val="404040"/>
                <w:sz w:val="26"/>
                <w:szCs w:val="26"/>
              </w:rPr>
              <w:t>‘</w:t>
            </w:r>
            <w:r w:rsidRPr="00387AC1">
              <w:rPr>
                <w:rFonts w:ascii="Times New Roman" w:eastAsia="標楷體" w:hAnsi="Times New Roman" w:cs="Times New Roman" w:hint="eastAsia"/>
                <w:color w:val="404040"/>
                <w:sz w:val="26"/>
                <w:szCs w:val="26"/>
              </w:rPr>
              <w:t>dealing with the proceeds of crime</w:t>
            </w:r>
            <w:r w:rsidRPr="00387AC1">
              <w:rPr>
                <w:rFonts w:ascii="Times New Roman" w:eastAsia="標楷體" w:hAnsi="Times New Roman" w:cs="Times New Roman"/>
                <w:color w:val="404040"/>
                <w:sz w:val="26"/>
                <w:szCs w:val="26"/>
              </w:rPr>
              <w:t>’</w:t>
            </w:r>
            <w:r w:rsidRPr="00387AC1">
              <w:rPr>
                <w:rFonts w:ascii="Times New Roman" w:eastAsia="標楷體" w:hAnsi="Times New Roman" w:cs="Times New Roman" w:hint="eastAsia"/>
                <w:color w:val="404040"/>
                <w:sz w:val="26"/>
                <w:szCs w:val="26"/>
              </w:rPr>
              <w:t xml:space="preserve"> is an offence.</w:t>
            </w:r>
          </w:p>
          <w:p w14:paraId="64DF3AC8" w14:textId="77777777" w:rsidR="00130E62" w:rsidRPr="00130E62" w:rsidRDefault="00130E62" w:rsidP="00130E62">
            <w:pPr>
              <w:spacing w:line="400" w:lineRule="exact"/>
              <w:jc w:val="both"/>
              <w:rPr>
                <w:rFonts w:ascii="Times New Roman" w:eastAsia="標楷體" w:hAnsi="Times New Roman" w:cs="Times New Roman"/>
                <w:color w:val="404040"/>
                <w:sz w:val="26"/>
                <w:szCs w:val="26"/>
              </w:rPr>
            </w:pPr>
          </w:p>
          <w:p w14:paraId="3151E938" w14:textId="070BA5AB" w:rsidR="00A21E35" w:rsidRPr="00130E62" w:rsidRDefault="00387AC1" w:rsidP="00387AC1">
            <w:pPr>
              <w:pStyle w:val="a5"/>
              <w:numPr>
                <w:ilvl w:val="0"/>
                <w:numId w:val="30"/>
              </w:numPr>
              <w:spacing w:line="400" w:lineRule="exact"/>
              <w:ind w:left="327" w:hanging="327"/>
              <w:jc w:val="both"/>
              <w:rPr>
                <w:rFonts w:ascii="Times New Roman" w:eastAsia="標楷體" w:hAnsi="Times New Roman" w:cs="Times New Roman"/>
                <w:color w:val="404040"/>
                <w:sz w:val="26"/>
                <w:szCs w:val="26"/>
              </w:rPr>
            </w:pPr>
            <w:r w:rsidRPr="00130E62">
              <w:rPr>
                <w:rFonts w:ascii="Times New Roman" w:eastAsia="標楷體" w:hAnsi="Times New Roman" w:cs="Times New Roman"/>
                <w:color w:val="404040"/>
                <w:sz w:val="26"/>
                <w:szCs w:val="26"/>
              </w:rPr>
              <w:t>The consequences of a conviction can be devastating to a young person's future.</w:t>
            </w:r>
          </w:p>
        </w:tc>
      </w:tr>
    </w:tbl>
    <w:p w14:paraId="3B5D1639" w14:textId="77777777" w:rsidR="00A21E35" w:rsidRDefault="00A21E35" w:rsidP="003F1E70">
      <w:pPr>
        <w:widowControl/>
        <w:spacing w:line="400" w:lineRule="exact"/>
        <w:rPr>
          <w:rFonts w:ascii="Times New Roman" w:eastAsia="標楷體" w:hAnsi="Times New Roman" w:cs="Times New Roman"/>
          <w:sz w:val="26"/>
          <w:szCs w:val="26"/>
        </w:rPr>
      </w:pPr>
    </w:p>
    <w:tbl>
      <w:tblPr>
        <w:tblStyle w:val="a4"/>
        <w:tblW w:w="9639" w:type="dxa"/>
        <w:tblInd w:w="-5" w:type="dxa"/>
        <w:tblLook w:val="04A0" w:firstRow="1" w:lastRow="0" w:firstColumn="1" w:lastColumn="0" w:noHBand="0" w:noVBand="1"/>
      </w:tblPr>
      <w:tblGrid>
        <w:gridCol w:w="6232"/>
        <w:gridCol w:w="3407"/>
      </w:tblGrid>
      <w:tr w:rsidR="00A21E35" w:rsidRPr="00F03DD4" w14:paraId="38594D83" w14:textId="77777777" w:rsidTr="003E422F">
        <w:tc>
          <w:tcPr>
            <w:tcW w:w="6232" w:type="dxa"/>
            <w:vAlign w:val="center"/>
          </w:tcPr>
          <w:p w14:paraId="587EF648" w14:textId="2CDB6FBE" w:rsidR="00A21E35" w:rsidRPr="00F310D6" w:rsidRDefault="00312E52" w:rsidP="00C12469">
            <w:pPr>
              <w:spacing w:line="400" w:lineRule="exact"/>
              <w:jc w:val="both"/>
            </w:pPr>
            <w:bookmarkStart w:id="3" w:name="_Hlk207307847"/>
            <w:r>
              <w:rPr>
                <w:rFonts w:ascii="Times New Roman" w:eastAsia="標楷體" w:hAnsi="Times New Roman" w:cs="Times New Roman" w:hint="eastAsia"/>
                <w:b/>
                <w:bCs/>
                <w:sz w:val="26"/>
                <w:szCs w:val="26"/>
                <w14:ligatures w14:val="standardContextual"/>
              </w:rPr>
              <w:t>Part 3:</w:t>
            </w:r>
            <w:r>
              <w:rPr>
                <w:rFonts w:hint="eastAsia"/>
              </w:rPr>
              <w:t xml:space="preserve"> </w:t>
            </w:r>
            <w:r>
              <w:rPr>
                <w:rFonts w:ascii="Times New Roman" w:eastAsia="標楷體" w:hAnsi="Times New Roman" w:cs="Times New Roman"/>
                <w:b/>
                <w:bCs/>
                <w:sz w:val="26"/>
                <w:szCs w:val="26"/>
                <w14:ligatures w14:val="standardContextual"/>
              </w:rPr>
              <w:t>‘The Price of Fast Money’</w:t>
            </w:r>
            <w:r w:rsidRPr="00312E52">
              <w:rPr>
                <w:rFonts w:ascii="Times New Roman" w:eastAsia="標楷體" w:hAnsi="Times New Roman" w:cs="Times New Roman"/>
                <w:b/>
                <w:bCs/>
                <w:sz w:val="26"/>
                <w:szCs w:val="26"/>
                <w14:ligatures w14:val="standardContextual"/>
              </w:rPr>
              <w:t xml:space="preserve"> Role-playing and Exploration</w:t>
            </w:r>
            <w:bookmarkEnd w:id="3"/>
          </w:p>
        </w:tc>
        <w:tc>
          <w:tcPr>
            <w:tcW w:w="3407" w:type="dxa"/>
            <w:vAlign w:val="center"/>
          </w:tcPr>
          <w:p w14:paraId="19BB0FC9" w14:textId="589C0612" w:rsidR="00A21E35" w:rsidRPr="00F03DD4" w:rsidRDefault="00163794" w:rsidP="003E422F">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A21E35" w:rsidRPr="00F03DD4" w14:paraId="00D39853" w14:textId="77777777" w:rsidTr="003E422F">
        <w:tc>
          <w:tcPr>
            <w:tcW w:w="6232" w:type="dxa"/>
          </w:tcPr>
          <w:p w14:paraId="43088C90" w14:textId="4FFBF934" w:rsidR="00F310D6" w:rsidRPr="00940E0D" w:rsidRDefault="00F310D6" w:rsidP="00F310D6">
            <w:pPr>
              <w:pStyle w:val="ds-markdown-paragraph"/>
              <w:spacing w:line="400" w:lineRule="exact"/>
              <w:jc w:val="both"/>
              <w:rPr>
                <w:rFonts w:eastAsia="標楷體"/>
                <w:color w:val="404040"/>
                <w:sz w:val="26"/>
                <w:szCs w:val="26"/>
              </w:rPr>
            </w:pPr>
            <w:bookmarkStart w:id="4" w:name="_Hlk207307915"/>
            <w:r w:rsidRPr="00F310D6">
              <w:rPr>
                <w:rFonts w:eastAsia="標楷體"/>
                <w:color w:val="404040"/>
                <w:sz w:val="26"/>
                <w:szCs w:val="26"/>
              </w:rPr>
              <w:t xml:space="preserve">Make reference to pages 16 and 17 of the </w:t>
            </w:r>
            <w:r>
              <w:rPr>
                <w:rFonts w:eastAsia="標楷體"/>
                <w:color w:val="404040"/>
                <w:sz w:val="26"/>
                <w:szCs w:val="26"/>
              </w:rPr>
              <w:t>‘</w:t>
            </w:r>
            <w:r w:rsidRPr="00F310D6">
              <w:rPr>
                <w:rFonts w:eastAsia="標楷體"/>
                <w:color w:val="404040"/>
                <w:sz w:val="26"/>
                <w:szCs w:val="26"/>
              </w:rPr>
              <w:t>Youth Crime Prevention Booklet (2025 Edition)</w:t>
            </w:r>
            <w:r>
              <w:rPr>
                <w:rFonts w:eastAsia="標楷體"/>
                <w:color w:val="404040"/>
                <w:sz w:val="26"/>
                <w:szCs w:val="26"/>
              </w:rPr>
              <w:t xml:space="preserve">’, to invite </w:t>
            </w:r>
            <w:r w:rsidRPr="00F310D6">
              <w:rPr>
                <w:rFonts w:eastAsia="標楷體"/>
                <w:color w:val="404040"/>
                <w:sz w:val="26"/>
                <w:szCs w:val="26"/>
              </w:rPr>
              <w:t xml:space="preserve">students </w:t>
            </w:r>
            <w:r w:rsidR="00940E0D">
              <w:rPr>
                <w:rFonts w:eastAsia="標楷體"/>
                <w:color w:val="404040"/>
                <w:sz w:val="26"/>
                <w:szCs w:val="26"/>
              </w:rPr>
              <w:t>to do role-playing.</w:t>
            </w:r>
          </w:p>
          <w:p w14:paraId="476644AB" w14:textId="04D75A47" w:rsidR="005B1B94" w:rsidRDefault="00F310D6" w:rsidP="00F310D6">
            <w:pPr>
              <w:pStyle w:val="ds-markdown-paragraph"/>
              <w:spacing w:before="0" w:beforeAutospacing="0" w:after="0" w:afterAutospacing="0" w:line="400" w:lineRule="exact"/>
              <w:jc w:val="both"/>
              <w:rPr>
                <w:rFonts w:eastAsia="標楷體"/>
                <w:color w:val="404040"/>
                <w:sz w:val="26"/>
                <w:szCs w:val="26"/>
              </w:rPr>
            </w:pPr>
            <w:r w:rsidRPr="00F310D6">
              <w:rPr>
                <w:rFonts w:eastAsia="標楷體"/>
                <w:color w:val="404040"/>
                <w:sz w:val="26"/>
                <w:szCs w:val="26"/>
              </w:rPr>
              <w:t>Students</w:t>
            </w:r>
            <w:r w:rsidR="00940E0D">
              <w:rPr>
                <w:rFonts w:eastAsia="標楷體"/>
                <w:color w:val="404040"/>
                <w:sz w:val="26"/>
                <w:szCs w:val="26"/>
              </w:rPr>
              <w:t xml:space="preserve"> were invited to role-play the ‘S</w:t>
            </w:r>
            <w:r w:rsidRPr="00F310D6">
              <w:rPr>
                <w:rFonts w:eastAsia="標楷體"/>
                <w:color w:val="404040"/>
                <w:sz w:val="26"/>
                <w:szCs w:val="26"/>
              </w:rPr>
              <w:t>cene from the back alley of the restaurant</w:t>
            </w:r>
            <w:r w:rsidR="00940E0D">
              <w:rPr>
                <w:rFonts w:eastAsia="標楷體"/>
                <w:color w:val="404040"/>
                <w:sz w:val="26"/>
                <w:szCs w:val="26"/>
              </w:rPr>
              <w:t>’</w:t>
            </w:r>
            <w:r w:rsidRPr="00F310D6">
              <w:rPr>
                <w:rFonts w:eastAsia="標楷體"/>
                <w:color w:val="404040"/>
                <w:sz w:val="26"/>
                <w:szCs w:val="26"/>
              </w:rPr>
              <w:t xml:space="preserve"> to the scene when Ah </w:t>
            </w:r>
            <w:proofErr w:type="spellStart"/>
            <w:r w:rsidRPr="00F310D6">
              <w:rPr>
                <w:rFonts w:eastAsia="標楷體"/>
                <w:color w:val="404040"/>
                <w:sz w:val="26"/>
                <w:szCs w:val="26"/>
              </w:rPr>
              <w:t>Ho</w:t>
            </w:r>
            <w:proofErr w:type="spellEnd"/>
            <w:r w:rsidRPr="00F310D6">
              <w:rPr>
                <w:rFonts w:eastAsia="標楷體"/>
                <w:color w:val="404040"/>
                <w:sz w:val="26"/>
                <w:szCs w:val="26"/>
              </w:rPr>
              <w:t xml:space="preserve"> was arrested by the police.</w:t>
            </w:r>
          </w:p>
          <w:p w14:paraId="7B6735F8" w14:textId="7F931977" w:rsidR="00F310D6" w:rsidRDefault="00F310D6" w:rsidP="003E422F">
            <w:pPr>
              <w:pStyle w:val="ds-markdown-paragraph"/>
              <w:spacing w:before="0" w:beforeAutospacing="0" w:after="0" w:afterAutospacing="0" w:line="400" w:lineRule="exact"/>
              <w:jc w:val="both"/>
              <w:rPr>
                <w:rFonts w:eastAsia="標楷體"/>
                <w:color w:val="404040"/>
                <w:sz w:val="26"/>
                <w:szCs w:val="26"/>
              </w:rPr>
            </w:pPr>
          </w:p>
          <w:p w14:paraId="6B69B2D5" w14:textId="77777777" w:rsidR="006C06E0" w:rsidRDefault="002D7CE5" w:rsidP="006C06E0">
            <w:pPr>
              <w:pStyle w:val="ds-markdown-paragraph"/>
              <w:spacing w:before="0" w:beforeAutospacing="0" w:after="0" w:afterAutospacing="0" w:line="400" w:lineRule="exact"/>
              <w:jc w:val="both"/>
              <w:rPr>
                <w:rFonts w:eastAsia="標楷體"/>
                <w:color w:val="404040"/>
                <w:sz w:val="26"/>
                <w:szCs w:val="26"/>
              </w:rPr>
            </w:pPr>
            <w:r w:rsidRPr="002D7CE5">
              <w:rPr>
                <w:rFonts w:eastAsia="標楷體"/>
                <w:color w:val="404040"/>
                <w:sz w:val="26"/>
                <w:szCs w:val="26"/>
              </w:rPr>
              <w:t xml:space="preserve">After the vocal performance, students need to devise a summary of </w:t>
            </w:r>
            <w:r>
              <w:rPr>
                <w:rFonts w:eastAsia="標楷體"/>
                <w:color w:val="404040"/>
                <w:sz w:val="26"/>
                <w:szCs w:val="26"/>
              </w:rPr>
              <w:t xml:space="preserve">Ah </w:t>
            </w:r>
            <w:proofErr w:type="spellStart"/>
            <w:r w:rsidRPr="002D7CE5">
              <w:rPr>
                <w:rFonts w:eastAsia="標楷體"/>
                <w:color w:val="404040"/>
                <w:sz w:val="26"/>
                <w:szCs w:val="26"/>
              </w:rPr>
              <w:t>Ho's</w:t>
            </w:r>
            <w:proofErr w:type="spellEnd"/>
            <w:r w:rsidRPr="002D7CE5">
              <w:rPr>
                <w:rFonts w:eastAsia="標楷體"/>
                <w:color w:val="404040"/>
                <w:sz w:val="26"/>
                <w:szCs w:val="26"/>
              </w:rPr>
              <w:t xml:space="preserve"> reaction after hearing the judgement in the courtroom and reflect on the ending to bring the story to a close. The teacher may ask the following questions:</w:t>
            </w:r>
            <w:bookmarkEnd w:id="4"/>
          </w:p>
          <w:p w14:paraId="04EDFA04" w14:textId="77777777" w:rsidR="006C06E0" w:rsidRDefault="006C06E0" w:rsidP="006C06E0">
            <w:pPr>
              <w:pStyle w:val="ds-markdown-paragraph"/>
              <w:spacing w:before="0" w:beforeAutospacing="0" w:after="0" w:afterAutospacing="0" w:line="400" w:lineRule="exact"/>
              <w:jc w:val="both"/>
              <w:rPr>
                <w:rFonts w:eastAsia="標楷體"/>
                <w:color w:val="404040"/>
                <w:sz w:val="26"/>
                <w:szCs w:val="26"/>
              </w:rPr>
            </w:pPr>
          </w:p>
          <w:p w14:paraId="73060DA3" w14:textId="77777777" w:rsidR="006C06E0" w:rsidRDefault="006C06E0" w:rsidP="006C06E0">
            <w:pPr>
              <w:pStyle w:val="ds-markdown-paragraph"/>
              <w:numPr>
                <w:ilvl w:val="0"/>
                <w:numId w:val="31"/>
              </w:numPr>
              <w:spacing w:before="0" w:beforeAutospacing="0" w:after="0" w:afterAutospacing="0" w:line="400" w:lineRule="exact"/>
              <w:jc w:val="both"/>
              <w:rPr>
                <w:rFonts w:eastAsia="標楷體"/>
                <w:color w:val="404040"/>
                <w:sz w:val="26"/>
                <w:szCs w:val="26"/>
              </w:rPr>
            </w:pPr>
            <w:r>
              <w:rPr>
                <w:rFonts w:eastAsia="標楷體"/>
                <w:color w:val="404040"/>
                <w:sz w:val="26"/>
                <w:szCs w:val="26"/>
              </w:rPr>
              <w:t xml:space="preserve">Ah </w:t>
            </w:r>
            <w:proofErr w:type="spellStart"/>
            <w:r w:rsidRPr="002D7CE5">
              <w:rPr>
                <w:rFonts w:eastAsia="標楷體"/>
                <w:color w:val="404040"/>
                <w:sz w:val="26"/>
                <w:szCs w:val="26"/>
              </w:rPr>
              <w:t>Ho</w:t>
            </w:r>
            <w:proofErr w:type="spellEnd"/>
            <w:r w:rsidRPr="006C06E0">
              <w:rPr>
                <w:rFonts w:eastAsia="標楷體"/>
                <w:color w:val="404040"/>
                <w:sz w:val="26"/>
                <w:szCs w:val="26"/>
              </w:rPr>
              <w:t xml:space="preserve"> hesitated at first, ‘Is it going to be okay</w:t>
            </w:r>
            <w:r>
              <w:rPr>
                <w:rFonts w:eastAsia="標楷體"/>
                <w:color w:val="404040"/>
                <w:sz w:val="26"/>
                <w:szCs w:val="26"/>
              </w:rPr>
              <w:t>?’ But why he finally said yes?</w:t>
            </w:r>
          </w:p>
          <w:p w14:paraId="1F4B5342" w14:textId="77777777" w:rsidR="006C06E0" w:rsidRDefault="006C06E0" w:rsidP="006C06E0">
            <w:pPr>
              <w:pStyle w:val="ds-markdown-paragraph"/>
              <w:numPr>
                <w:ilvl w:val="0"/>
                <w:numId w:val="31"/>
              </w:numPr>
              <w:spacing w:before="0" w:beforeAutospacing="0" w:after="0" w:afterAutospacing="0" w:line="400" w:lineRule="exact"/>
              <w:jc w:val="both"/>
              <w:rPr>
                <w:rFonts w:eastAsia="標楷體"/>
                <w:color w:val="404040"/>
                <w:sz w:val="26"/>
                <w:szCs w:val="26"/>
              </w:rPr>
            </w:pPr>
            <w:r w:rsidRPr="006C06E0">
              <w:rPr>
                <w:rFonts w:eastAsia="標楷體"/>
                <w:color w:val="404040"/>
                <w:sz w:val="26"/>
                <w:szCs w:val="26"/>
              </w:rPr>
              <w:t>Why did the grandma believe the cheater? What was her mood at that time?</w:t>
            </w:r>
          </w:p>
          <w:p w14:paraId="18D3EFDB" w14:textId="77777777" w:rsidR="006C06E0" w:rsidRDefault="006C06E0" w:rsidP="006C06E0">
            <w:pPr>
              <w:pStyle w:val="ds-markdown-paragraph"/>
              <w:numPr>
                <w:ilvl w:val="0"/>
                <w:numId w:val="31"/>
              </w:numPr>
              <w:spacing w:before="0" w:beforeAutospacing="0" w:after="0" w:afterAutospacing="0" w:line="400" w:lineRule="exact"/>
              <w:jc w:val="both"/>
              <w:rPr>
                <w:rFonts w:eastAsia="標楷體"/>
                <w:color w:val="404040"/>
                <w:sz w:val="26"/>
                <w:szCs w:val="26"/>
              </w:rPr>
            </w:pPr>
            <w:r w:rsidRPr="006C06E0">
              <w:rPr>
                <w:rFonts w:eastAsia="標楷體"/>
                <w:color w:val="404040"/>
                <w:sz w:val="26"/>
                <w:szCs w:val="26"/>
              </w:rPr>
              <w:t xml:space="preserve">Ah </w:t>
            </w:r>
            <w:proofErr w:type="spellStart"/>
            <w:r w:rsidRPr="006C06E0">
              <w:rPr>
                <w:rFonts w:eastAsia="標楷體"/>
                <w:color w:val="404040"/>
                <w:sz w:val="26"/>
                <w:szCs w:val="26"/>
              </w:rPr>
              <w:t>Ho</w:t>
            </w:r>
            <w:proofErr w:type="spellEnd"/>
            <w:r w:rsidRPr="006C06E0">
              <w:rPr>
                <w:rFonts w:eastAsia="標楷體"/>
                <w:color w:val="404040"/>
                <w:sz w:val="26"/>
                <w:szCs w:val="26"/>
              </w:rPr>
              <w:t xml:space="preserve"> just ‘say a word, receive an envelope’, why the charge is so serious - ‘conspiracy to defraud’?</w:t>
            </w:r>
          </w:p>
          <w:p w14:paraId="68BE076B" w14:textId="77777777" w:rsidR="0023447C" w:rsidRDefault="006C06E0" w:rsidP="0023447C">
            <w:pPr>
              <w:pStyle w:val="ds-markdown-paragraph"/>
              <w:numPr>
                <w:ilvl w:val="0"/>
                <w:numId w:val="31"/>
              </w:numPr>
              <w:spacing w:before="0" w:beforeAutospacing="0" w:after="0" w:afterAutospacing="0" w:line="400" w:lineRule="exact"/>
              <w:jc w:val="both"/>
              <w:rPr>
                <w:rFonts w:eastAsia="標楷體"/>
                <w:color w:val="404040"/>
                <w:sz w:val="26"/>
                <w:szCs w:val="26"/>
              </w:rPr>
            </w:pPr>
            <w:r w:rsidRPr="006C06E0">
              <w:rPr>
                <w:rFonts w:eastAsia="標楷體"/>
                <w:color w:val="404040"/>
                <w:sz w:val="26"/>
                <w:szCs w:val="26"/>
              </w:rPr>
              <w:lastRenderedPageBreak/>
              <w:t xml:space="preserve">Do you agree with the judge </w:t>
            </w:r>
            <w:r>
              <w:rPr>
                <w:rFonts w:eastAsia="標楷體"/>
                <w:color w:val="404040"/>
                <w:sz w:val="26"/>
                <w:szCs w:val="26"/>
              </w:rPr>
              <w:t xml:space="preserve">said </w:t>
            </w:r>
            <w:r w:rsidRPr="006C06E0">
              <w:rPr>
                <w:rFonts w:eastAsia="標楷體"/>
                <w:color w:val="404040"/>
                <w:sz w:val="26"/>
                <w:szCs w:val="26"/>
              </w:rPr>
              <w:t xml:space="preserve">that </w:t>
            </w:r>
            <w:r>
              <w:rPr>
                <w:rFonts w:eastAsia="標楷體"/>
                <w:color w:val="404040"/>
                <w:sz w:val="26"/>
                <w:szCs w:val="26"/>
              </w:rPr>
              <w:t xml:space="preserve">Ah </w:t>
            </w:r>
            <w:proofErr w:type="spellStart"/>
            <w:r w:rsidRPr="006C06E0">
              <w:rPr>
                <w:rFonts w:eastAsia="標楷體"/>
                <w:color w:val="404040"/>
                <w:sz w:val="26"/>
                <w:szCs w:val="26"/>
              </w:rPr>
              <w:t>Ho</w:t>
            </w:r>
            <w:proofErr w:type="spellEnd"/>
            <w:r w:rsidRPr="006C06E0">
              <w:rPr>
                <w:rFonts w:eastAsia="標楷體"/>
                <w:color w:val="404040"/>
                <w:sz w:val="26"/>
                <w:szCs w:val="26"/>
              </w:rPr>
              <w:t xml:space="preserve"> ‘was not just an errand boy, but an intentional deceiver’? Why?</w:t>
            </w:r>
          </w:p>
          <w:p w14:paraId="08D47728" w14:textId="77777777" w:rsidR="0023447C" w:rsidRDefault="0023447C" w:rsidP="0023447C">
            <w:pPr>
              <w:pStyle w:val="ds-markdown-paragraph"/>
              <w:spacing w:before="0" w:beforeAutospacing="0" w:after="0" w:afterAutospacing="0" w:line="400" w:lineRule="exact"/>
              <w:jc w:val="both"/>
              <w:rPr>
                <w:rFonts w:eastAsia="標楷體"/>
                <w:color w:val="404040"/>
                <w:sz w:val="26"/>
                <w:szCs w:val="26"/>
              </w:rPr>
            </w:pPr>
          </w:p>
          <w:p w14:paraId="5FBF5CA6" w14:textId="77777777" w:rsidR="0023447C" w:rsidRDefault="0023447C" w:rsidP="0023447C">
            <w:pPr>
              <w:pStyle w:val="ds-markdown-paragraph"/>
              <w:spacing w:before="0" w:beforeAutospacing="0" w:after="0" w:afterAutospacing="0" w:line="400" w:lineRule="exact"/>
              <w:jc w:val="both"/>
              <w:rPr>
                <w:rFonts w:eastAsia="標楷體"/>
                <w:color w:val="404040"/>
                <w:sz w:val="26"/>
                <w:szCs w:val="26"/>
              </w:rPr>
            </w:pPr>
            <w:r>
              <w:rPr>
                <w:rFonts w:eastAsia="標楷體"/>
                <w:color w:val="404040"/>
                <w:sz w:val="26"/>
                <w:szCs w:val="26"/>
              </w:rPr>
              <w:t>Endings and Reflections:</w:t>
            </w:r>
          </w:p>
          <w:p w14:paraId="43B3925D" w14:textId="77777777" w:rsidR="0009352A" w:rsidRDefault="0023447C" w:rsidP="0023447C">
            <w:pPr>
              <w:pStyle w:val="ds-markdown-paragraph"/>
              <w:numPr>
                <w:ilvl w:val="0"/>
                <w:numId w:val="31"/>
              </w:numPr>
              <w:spacing w:before="0" w:beforeAutospacing="0" w:after="0" w:afterAutospacing="0" w:line="400" w:lineRule="exact"/>
              <w:jc w:val="both"/>
              <w:rPr>
                <w:rFonts w:eastAsia="標楷體"/>
                <w:color w:val="404040"/>
                <w:sz w:val="26"/>
                <w:szCs w:val="26"/>
              </w:rPr>
            </w:pPr>
            <w:r w:rsidRPr="0023447C">
              <w:rPr>
                <w:rFonts w:eastAsia="標楷體"/>
                <w:color w:val="404040"/>
                <w:sz w:val="26"/>
                <w:szCs w:val="26"/>
              </w:rPr>
              <w:t>S</w:t>
            </w:r>
            <w:r w:rsidR="0052600E">
              <w:rPr>
                <w:rFonts w:eastAsia="標楷體"/>
                <w:color w:val="404040"/>
                <w:sz w:val="26"/>
                <w:szCs w:val="26"/>
              </w:rPr>
              <w:t xml:space="preserve">tudents have just designed Ah </w:t>
            </w:r>
            <w:proofErr w:type="spellStart"/>
            <w:r w:rsidR="0052600E">
              <w:rPr>
                <w:rFonts w:eastAsia="標楷體"/>
                <w:color w:val="404040"/>
                <w:sz w:val="26"/>
                <w:szCs w:val="26"/>
              </w:rPr>
              <w:t>H</w:t>
            </w:r>
            <w:r w:rsidRPr="0023447C">
              <w:rPr>
                <w:rFonts w:eastAsia="標楷體"/>
                <w:color w:val="404040"/>
                <w:sz w:val="26"/>
                <w:szCs w:val="26"/>
              </w:rPr>
              <w:t>o's</w:t>
            </w:r>
            <w:proofErr w:type="spellEnd"/>
            <w:r w:rsidRPr="0023447C">
              <w:rPr>
                <w:rFonts w:eastAsia="標楷體"/>
                <w:color w:val="404040"/>
                <w:sz w:val="26"/>
                <w:szCs w:val="26"/>
              </w:rPr>
              <w:t xml:space="preserve"> reactions and reflections in the courtroom. What do you think he regretted in the end? Was it the money he received? Or did he lose something more impo</w:t>
            </w:r>
            <w:r>
              <w:rPr>
                <w:rFonts w:eastAsia="標楷體"/>
                <w:color w:val="404040"/>
                <w:sz w:val="26"/>
                <w:szCs w:val="26"/>
              </w:rPr>
              <w:t>rtant?</w:t>
            </w:r>
          </w:p>
          <w:p w14:paraId="128F0281" w14:textId="5875BF9F" w:rsidR="0023447C" w:rsidRPr="00452AF3" w:rsidRDefault="0023447C" w:rsidP="0023447C">
            <w:pPr>
              <w:pStyle w:val="ds-markdown-paragraph"/>
              <w:numPr>
                <w:ilvl w:val="0"/>
                <w:numId w:val="31"/>
              </w:numPr>
              <w:spacing w:before="0" w:beforeAutospacing="0" w:after="0" w:afterAutospacing="0" w:line="400" w:lineRule="exact"/>
              <w:jc w:val="both"/>
              <w:rPr>
                <w:rFonts w:eastAsia="標楷體"/>
                <w:color w:val="404040"/>
                <w:sz w:val="26"/>
                <w:szCs w:val="26"/>
              </w:rPr>
            </w:pPr>
            <w:r w:rsidRPr="0009352A">
              <w:rPr>
                <w:rFonts w:eastAsia="標楷體"/>
                <w:color w:val="404040"/>
                <w:sz w:val="26"/>
                <w:szCs w:val="26"/>
              </w:rPr>
              <w:t>If we rewind the time and go back to the back alley</w:t>
            </w:r>
            <w:r w:rsidR="00156F9D">
              <w:rPr>
                <w:rFonts w:eastAsia="標楷體"/>
                <w:color w:val="404040"/>
                <w:sz w:val="26"/>
                <w:szCs w:val="26"/>
              </w:rPr>
              <w:t xml:space="preserve"> of the restaurant, how could Ah</w:t>
            </w:r>
            <w:r w:rsidR="0009352A">
              <w:rPr>
                <w:rFonts w:eastAsia="標楷體"/>
                <w:color w:val="404040"/>
                <w:sz w:val="26"/>
                <w:szCs w:val="26"/>
              </w:rPr>
              <w:t xml:space="preserve"> </w:t>
            </w:r>
            <w:proofErr w:type="spellStart"/>
            <w:r w:rsidR="0009352A">
              <w:rPr>
                <w:rFonts w:eastAsia="標楷體"/>
                <w:color w:val="404040"/>
                <w:sz w:val="26"/>
                <w:szCs w:val="26"/>
              </w:rPr>
              <w:t>Ho</w:t>
            </w:r>
            <w:proofErr w:type="spellEnd"/>
            <w:r w:rsidRPr="0009352A">
              <w:rPr>
                <w:rFonts w:eastAsia="標楷體"/>
                <w:color w:val="404040"/>
                <w:sz w:val="26"/>
                <w:szCs w:val="26"/>
              </w:rPr>
              <w:t xml:space="preserve"> reject </w:t>
            </w:r>
            <w:r w:rsidR="0009352A">
              <w:rPr>
                <w:rFonts w:eastAsia="標楷體"/>
                <w:color w:val="404040"/>
                <w:sz w:val="26"/>
                <w:szCs w:val="26"/>
              </w:rPr>
              <w:t>the criminals</w:t>
            </w:r>
            <w:r w:rsidRPr="0009352A">
              <w:rPr>
                <w:rFonts w:eastAsia="標楷體"/>
                <w:color w:val="404040"/>
                <w:sz w:val="26"/>
                <w:szCs w:val="26"/>
              </w:rPr>
              <w:t>?</w:t>
            </w:r>
          </w:p>
        </w:tc>
        <w:tc>
          <w:tcPr>
            <w:tcW w:w="3407" w:type="dxa"/>
          </w:tcPr>
          <w:p w14:paraId="24E4992E" w14:textId="77777777" w:rsidR="007845BA" w:rsidRDefault="007845BA" w:rsidP="007845BA">
            <w:pPr>
              <w:pStyle w:val="a5"/>
              <w:numPr>
                <w:ilvl w:val="0"/>
                <w:numId w:val="33"/>
              </w:numPr>
              <w:spacing w:line="400" w:lineRule="exact"/>
              <w:ind w:left="327" w:hanging="327"/>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lastRenderedPageBreak/>
              <w:t>C</w:t>
            </w:r>
            <w:r w:rsidRPr="007845BA">
              <w:rPr>
                <w:rFonts w:ascii="Times New Roman" w:eastAsia="標楷體" w:hAnsi="Times New Roman" w:cs="Times New Roman"/>
                <w:color w:val="404040"/>
                <w:sz w:val="26"/>
                <w:szCs w:val="26"/>
              </w:rPr>
              <w:t>riminal liability: Anyone who assists a fraudster to collect fraudulent money will be liable if they have been involved in the fraudulent process.</w:t>
            </w:r>
          </w:p>
          <w:p w14:paraId="6421247E" w14:textId="77777777" w:rsidR="007845BA" w:rsidRPr="007845BA" w:rsidRDefault="007845BA" w:rsidP="007845BA">
            <w:pPr>
              <w:spacing w:line="400" w:lineRule="exact"/>
              <w:jc w:val="both"/>
              <w:rPr>
                <w:rFonts w:ascii="Times New Roman" w:eastAsia="標楷體" w:hAnsi="Times New Roman" w:cs="Times New Roman"/>
                <w:color w:val="404040"/>
                <w:sz w:val="26"/>
                <w:szCs w:val="26"/>
              </w:rPr>
            </w:pPr>
          </w:p>
          <w:p w14:paraId="18D3DF1E" w14:textId="77777777" w:rsidR="007845BA" w:rsidRDefault="007845BA" w:rsidP="007845BA">
            <w:pPr>
              <w:pStyle w:val="a5"/>
              <w:numPr>
                <w:ilvl w:val="0"/>
                <w:numId w:val="33"/>
              </w:numPr>
              <w:spacing w:line="400" w:lineRule="exact"/>
              <w:ind w:left="327" w:hanging="327"/>
              <w:jc w:val="both"/>
              <w:rPr>
                <w:rFonts w:ascii="Times New Roman" w:eastAsia="標楷體" w:hAnsi="Times New Roman" w:cs="Times New Roman"/>
                <w:color w:val="404040"/>
                <w:sz w:val="26"/>
                <w:szCs w:val="26"/>
              </w:rPr>
            </w:pPr>
            <w:r w:rsidRPr="007845BA">
              <w:rPr>
                <w:rFonts w:ascii="Times New Roman" w:eastAsia="標楷體" w:hAnsi="Times New Roman" w:cs="Times New Roman"/>
                <w:color w:val="404040"/>
                <w:sz w:val="26"/>
                <w:szCs w:val="26"/>
              </w:rPr>
              <w:t>No excuses: ‘not knowing’, ‘being young’ or ‘just helping a friend’ are not excuses.</w:t>
            </w:r>
          </w:p>
          <w:p w14:paraId="0958B1A8" w14:textId="77777777" w:rsidR="007845BA" w:rsidRPr="007845BA" w:rsidRDefault="007845BA" w:rsidP="007845BA">
            <w:pPr>
              <w:rPr>
                <w:rFonts w:ascii="Times New Roman" w:eastAsia="標楷體" w:hAnsi="Times New Roman" w:cs="Times New Roman"/>
                <w:color w:val="404040"/>
                <w:sz w:val="26"/>
                <w:szCs w:val="26"/>
              </w:rPr>
            </w:pPr>
          </w:p>
          <w:p w14:paraId="392CA570" w14:textId="19A6BC93" w:rsidR="007845BA" w:rsidRPr="007845BA" w:rsidRDefault="00FF2CBC" w:rsidP="00FF2CBC">
            <w:pPr>
              <w:pStyle w:val="a5"/>
              <w:numPr>
                <w:ilvl w:val="0"/>
                <w:numId w:val="33"/>
              </w:numPr>
              <w:spacing w:line="400" w:lineRule="exact"/>
              <w:ind w:left="327" w:hanging="327"/>
              <w:jc w:val="both"/>
              <w:rPr>
                <w:rFonts w:ascii="Times New Roman" w:eastAsia="標楷體" w:hAnsi="Times New Roman" w:cs="Times New Roman"/>
                <w:color w:val="404040"/>
                <w:sz w:val="26"/>
                <w:szCs w:val="26"/>
              </w:rPr>
            </w:pPr>
            <w:r>
              <w:rPr>
                <w:rFonts w:ascii="Times New Roman" w:eastAsia="標楷體" w:hAnsi="Times New Roman" w:cs="Times New Roman"/>
                <w:color w:val="404040"/>
                <w:sz w:val="26"/>
                <w:szCs w:val="26"/>
              </w:rPr>
              <w:t xml:space="preserve">To remind students: </w:t>
            </w:r>
            <w:r w:rsidR="007845BA" w:rsidRPr="007845BA">
              <w:rPr>
                <w:rFonts w:ascii="Times New Roman" w:eastAsia="標楷體" w:hAnsi="Times New Roman" w:cs="Times New Roman"/>
                <w:color w:val="404040"/>
                <w:sz w:val="26"/>
                <w:szCs w:val="26"/>
              </w:rPr>
              <w:t>not to lend/sell their accounts or personal information or help others to receive money from unknown sources for small gains.</w:t>
            </w:r>
          </w:p>
        </w:tc>
      </w:tr>
    </w:tbl>
    <w:p w14:paraId="408D03C1" w14:textId="617EF6AA" w:rsidR="00B74FEA" w:rsidRDefault="00B74FEA" w:rsidP="003F1E70">
      <w:pPr>
        <w:widowControl/>
        <w:spacing w:line="400" w:lineRule="exact"/>
        <w:rPr>
          <w:rFonts w:ascii="Times New Roman" w:eastAsia="標楷體" w:hAnsi="Times New Roman" w:cs="Times New Roman"/>
          <w:sz w:val="26"/>
          <w:szCs w:val="26"/>
        </w:rPr>
      </w:pPr>
    </w:p>
    <w:tbl>
      <w:tblPr>
        <w:tblStyle w:val="a4"/>
        <w:tblW w:w="9639" w:type="dxa"/>
        <w:tblInd w:w="-5" w:type="dxa"/>
        <w:tblLook w:val="04A0" w:firstRow="1" w:lastRow="0" w:firstColumn="1" w:lastColumn="0" w:noHBand="0" w:noVBand="1"/>
      </w:tblPr>
      <w:tblGrid>
        <w:gridCol w:w="6232"/>
        <w:gridCol w:w="3407"/>
      </w:tblGrid>
      <w:tr w:rsidR="00B74FEA" w:rsidRPr="00F03DD4" w14:paraId="12911A6B" w14:textId="77777777" w:rsidTr="003E422F">
        <w:tc>
          <w:tcPr>
            <w:tcW w:w="6232" w:type="dxa"/>
          </w:tcPr>
          <w:p w14:paraId="7AC887B4" w14:textId="5295BA7B" w:rsidR="00B74FEA" w:rsidRPr="00F03DD4" w:rsidRDefault="004954BF" w:rsidP="003E422F">
            <w:pPr>
              <w:spacing w:line="400" w:lineRule="exact"/>
              <w:jc w:val="both"/>
              <w:rPr>
                <w:rFonts w:ascii="Times New Roman" w:eastAsia="標楷體" w:hAnsi="Times New Roman" w:cs="Times New Roman"/>
                <w:b/>
                <w:bCs/>
                <w:sz w:val="26"/>
                <w:szCs w:val="26"/>
                <w14:ligatures w14:val="standardContextual"/>
              </w:rPr>
            </w:pPr>
            <w:r>
              <w:rPr>
                <w:rFonts w:ascii="Times New Roman" w:eastAsia="標楷體" w:hAnsi="Times New Roman" w:cs="Times New Roman" w:hint="eastAsia"/>
                <w:b/>
                <w:bCs/>
                <w:sz w:val="26"/>
                <w:szCs w:val="26"/>
                <w14:ligatures w14:val="standardContextual"/>
              </w:rPr>
              <w:t>Part 4: Reflection and Conclusion</w:t>
            </w:r>
          </w:p>
        </w:tc>
        <w:tc>
          <w:tcPr>
            <w:tcW w:w="3407" w:type="dxa"/>
          </w:tcPr>
          <w:p w14:paraId="7A0AFCCC" w14:textId="1B0A78C7" w:rsidR="00B74FEA" w:rsidRPr="00F03DD4" w:rsidRDefault="00163794" w:rsidP="003E422F">
            <w:pPr>
              <w:spacing w:line="400" w:lineRule="exact"/>
              <w:jc w:val="both"/>
              <w:rPr>
                <w:rFonts w:ascii="Times New Roman" w:eastAsia="標楷體" w:hAnsi="Times New Roman" w:cs="Times New Roman"/>
                <w:b/>
                <w:bCs/>
                <w:sz w:val="26"/>
                <w:szCs w:val="26"/>
                <w14:ligatures w14:val="standardContextual"/>
              </w:rPr>
            </w:pPr>
            <w:r>
              <w:rPr>
                <w:rFonts w:asciiTheme="majorBidi" w:eastAsia="標楷體" w:hAnsiTheme="majorBidi" w:cstheme="majorBidi"/>
                <w:b/>
                <w:sz w:val="26"/>
                <w:szCs w:val="26"/>
              </w:rPr>
              <w:t>Key Points</w:t>
            </w:r>
          </w:p>
        </w:tc>
      </w:tr>
      <w:tr w:rsidR="00B74FEA" w:rsidRPr="00F03DD4" w14:paraId="1EE3542D" w14:textId="77777777" w:rsidTr="003E422F">
        <w:tc>
          <w:tcPr>
            <w:tcW w:w="6232" w:type="dxa"/>
          </w:tcPr>
          <w:p w14:paraId="0A0597A1" w14:textId="2FDE056B" w:rsid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 xml:space="preserve">Legal Consequences: Chance of </w:t>
            </w:r>
            <w:r>
              <w:rPr>
                <w:rFonts w:eastAsia="標楷體"/>
                <w:color w:val="404040"/>
                <w:sz w:val="26"/>
                <w:szCs w:val="26"/>
              </w:rPr>
              <w:t>being sentenced to imprisonment.</w:t>
            </w:r>
          </w:p>
          <w:p w14:paraId="738296F0" w14:textId="77777777" w:rsidR="00F730B6" w:rsidRPr="00F730B6" w:rsidRDefault="00F730B6" w:rsidP="00F730B6">
            <w:pPr>
              <w:pStyle w:val="ds-markdown-paragraph"/>
              <w:spacing w:before="0" w:beforeAutospacing="0" w:after="0" w:afterAutospacing="0" w:line="400" w:lineRule="exact"/>
              <w:jc w:val="both"/>
              <w:rPr>
                <w:rFonts w:eastAsia="標楷體"/>
                <w:color w:val="404040"/>
                <w:sz w:val="26"/>
                <w:szCs w:val="26"/>
              </w:rPr>
            </w:pPr>
          </w:p>
          <w:p w14:paraId="1396AED1" w14:textId="6D480969" w:rsid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Personal Impact: A criminal record will be kept for the rest o</w:t>
            </w:r>
            <w:r w:rsidR="00CA35F9">
              <w:rPr>
                <w:rFonts w:eastAsia="標楷體"/>
                <w:color w:val="404040"/>
                <w:sz w:val="26"/>
                <w:szCs w:val="26"/>
              </w:rPr>
              <w:t>f your life.</w:t>
            </w:r>
          </w:p>
          <w:p w14:paraId="7F9E00D2" w14:textId="77777777" w:rsidR="00CA35F9" w:rsidRPr="00F730B6" w:rsidRDefault="00CA35F9" w:rsidP="00F730B6">
            <w:pPr>
              <w:pStyle w:val="ds-markdown-paragraph"/>
              <w:spacing w:before="0" w:beforeAutospacing="0" w:after="0" w:afterAutospacing="0" w:line="400" w:lineRule="exact"/>
              <w:jc w:val="both"/>
              <w:rPr>
                <w:rFonts w:eastAsia="標楷體"/>
                <w:color w:val="404040"/>
                <w:sz w:val="26"/>
                <w:szCs w:val="26"/>
              </w:rPr>
            </w:pPr>
          </w:p>
          <w:p w14:paraId="16BD4BAA" w14:textId="77777777" w:rsidR="00F730B6" w:rsidRP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Emotions and Family: Loss of freedom during imprisonment, separation from family and friends, family members will be very worried.</w:t>
            </w:r>
          </w:p>
          <w:p w14:paraId="770C7406" w14:textId="77777777" w:rsidR="00F730B6" w:rsidRPr="00F730B6" w:rsidRDefault="00F730B6" w:rsidP="00F730B6">
            <w:pPr>
              <w:pStyle w:val="ds-markdown-paragraph"/>
              <w:spacing w:before="0" w:beforeAutospacing="0" w:after="0" w:afterAutospacing="0" w:line="400" w:lineRule="exact"/>
              <w:jc w:val="both"/>
              <w:rPr>
                <w:rFonts w:eastAsia="標楷體"/>
                <w:color w:val="404040"/>
                <w:sz w:val="26"/>
                <w:szCs w:val="26"/>
              </w:rPr>
            </w:pPr>
          </w:p>
          <w:p w14:paraId="31BCD12F" w14:textId="21061904" w:rsidR="000E62FC" w:rsidRPr="00F730B6"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 xml:space="preserve">To sum </w:t>
            </w:r>
            <w:r w:rsidR="000E62FC">
              <w:rPr>
                <w:rFonts w:eastAsia="標楷體"/>
                <w:color w:val="404040"/>
                <w:sz w:val="26"/>
                <w:szCs w:val="26"/>
              </w:rPr>
              <w:t>up the key to crime prevention:</w:t>
            </w:r>
          </w:p>
          <w:p w14:paraId="07E9551F" w14:textId="33DCD8C3" w:rsidR="00F730B6" w:rsidRPr="00F03DD4" w:rsidRDefault="00F730B6" w:rsidP="00F730B6">
            <w:pPr>
              <w:pStyle w:val="ds-markdown-paragraph"/>
              <w:spacing w:before="0" w:beforeAutospacing="0" w:after="0" w:afterAutospacing="0" w:line="400" w:lineRule="exact"/>
              <w:jc w:val="both"/>
              <w:rPr>
                <w:rFonts w:eastAsia="標楷體"/>
                <w:color w:val="404040"/>
                <w:sz w:val="26"/>
                <w:szCs w:val="26"/>
              </w:rPr>
            </w:pPr>
            <w:r w:rsidRPr="00F730B6">
              <w:rPr>
                <w:rFonts w:eastAsia="標楷體"/>
                <w:color w:val="404040"/>
                <w:sz w:val="26"/>
                <w:szCs w:val="26"/>
              </w:rPr>
              <w:t>Decisively refuse unlawful behaviour and seek help in a timely manner.</w:t>
            </w:r>
          </w:p>
          <w:p w14:paraId="5C33054D" w14:textId="6C516E1C" w:rsidR="00B74FEA" w:rsidRPr="00F03DD4" w:rsidRDefault="00B74FEA" w:rsidP="003E422F">
            <w:pPr>
              <w:pStyle w:val="ds-markdown-paragraph"/>
              <w:spacing w:before="0" w:beforeAutospacing="0" w:after="0" w:afterAutospacing="0" w:line="400" w:lineRule="exact"/>
              <w:jc w:val="both"/>
              <w:rPr>
                <w:rFonts w:eastAsia="標楷體"/>
                <w:color w:val="404040"/>
                <w:sz w:val="26"/>
                <w:szCs w:val="26"/>
              </w:rPr>
            </w:pPr>
          </w:p>
        </w:tc>
        <w:tc>
          <w:tcPr>
            <w:tcW w:w="3407" w:type="dxa"/>
          </w:tcPr>
          <w:p w14:paraId="0E57C0B6" w14:textId="77777777" w:rsidR="000E62FC" w:rsidRDefault="000E62FC" w:rsidP="000E62FC">
            <w:pPr>
              <w:pStyle w:val="a5"/>
              <w:numPr>
                <w:ilvl w:val="0"/>
                <w:numId w:val="34"/>
              </w:numPr>
              <w:spacing w:line="400" w:lineRule="exact"/>
              <w:ind w:left="327" w:hanging="327"/>
              <w:jc w:val="both"/>
              <w:rPr>
                <w:rFonts w:ascii="Times New Roman" w:eastAsia="標楷體" w:hAnsi="Times New Roman" w:cs="Times New Roman"/>
                <w:color w:val="404040"/>
                <w:sz w:val="26"/>
                <w:szCs w:val="26"/>
              </w:rPr>
            </w:pPr>
            <w:r w:rsidRPr="000E62FC">
              <w:rPr>
                <w:rFonts w:ascii="Times New Roman" w:eastAsia="標楷體" w:hAnsi="Times New Roman" w:cs="Times New Roman" w:hint="eastAsia"/>
                <w:color w:val="404040"/>
                <w:sz w:val="26"/>
                <w:szCs w:val="26"/>
              </w:rPr>
              <w:t>Seriousness of the consequences of breaking the law: To make students understand that a wrong decision made at one time may affect their whole life.</w:t>
            </w:r>
          </w:p>
          <w:p w14:paraId="087BE916" w14:textId="77777777" w:rsidR="000E62FC" w:rsidRPr="000E62FC" w:rsidRDefault="000E62FC" w:rsidP="000E62FC">
            <w:pPr>
              <w:spacing w:line="400" w:lineRule="exact"/>
              <w:jc w:val="both"/>
              <w:rPr>
                <w:rFonts w:ascii="Times New Roman" w:eastAsia="標楷體" w:hAnsi="Times New Roman" w:cs="Times New Roman"/>
                <w:color w:val="404040"/>
                <w:sz w:val="26"/>
                <w:szCs w:val="26"/>
              </w:rPr>
            </w:pPr>
          </w:p>
          <w:p w14:paraId="5C17FA1F" w14:textId="6F2F667E" w:rsidR="00B74FEA" w:rsidRPr="000E62FC" w:rsidRDefault="000E62FC" w:rsidP="000E62FC">
            <w:pPr>
              <w:pStyle w:val="a5"/>
              <w:numPr>
                <w:ilvl w:val="0"/>
                <w:numId w:val="34"/>
              </w:numPr>
              <w:spacing w:line="400" w:lineRule="exact"/>
              <w:ind w:left="327" w:hanging="327"/>
              <w:jc w:val="both"/>
              <w:rPr>
                <w:rFonts w:ascii="Times New Roman" w:eastAsia="標楷體" w:hAnsi="Times New Roman" w:cs="Times New Roman"/>
                <w:color w:val="404040"/>
                <w:sz w:val="26"/>
                <w:szCs w:val="26"/>
              </w:rPr>
            </w:pPr>
            <w:r w:rsidRPr="000E62FC">
              <w:rPr>
                <w:rFonts w:ascii="Times New Roman" w:eastAsia="標楷體" w:hAnsi="Times New Roman" w:cs="Times New Roman"/>
                <w:color w:val="404040"/>
                <w:sz w:val="26"/>
                <w:szCs w:val="26"/>
              </w:rPr>
              <w:t>Deterrence and prevention: To create a deterrent effect through real and severe sentencing cases, so that students will know what to fear.</w:t>
            </w:r>
          </w:p>
        </w:tc>
      </w:tr>
    </w:tbl>
    <w:p w14:paraId="7F36667B" w14:textId="77777777" w:rsidR="00B74FEA" w:rsidRPr="00B74FEA" w:rsidRDefault="00B74FEA" w:rsidP="003F1E70">
      <w:pPr>
        <w:widowControl/>
        <w:spacing w:line="400" w:lineRule="exact"/>
        <w:rPr>
          <w:rFonts w:ascii="Times New Roman" w:eastAsia="標楷體" w:hAnsi="Times New Roman" w:cs="Times New Roman"/>
          <w:sz w:val="26"/>
          <w:szCs w:val="26"/>
        </w:rPr>
      </w:pPr>
    </w:p>
    <w:sectPr w:rsidR="00B74FEA" w:rsidRPr="00B74FEA" w:rsidSect="00624387">
      <w:headerReference w:type="default" r:id="rId8"/>
      <w:footerReference w:type="default" r:id="rId9"/>
      <w:pgSz w:w="11906" w:h="16838"/>
      <w:pgMar w:top="1247" w:right="1247" w:bottom="1247" w:left="1247"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1544" w14:textId="77777777" w:rsidR="00346EDC" w:rsidRDefault="00346EDC" w:rsidP="00A36784">
      <w:r>
        <w:separator/>
      </w:r>
    </w:p>
  </w:endnote>
  <w:endnote w:type="continuationSeparator" w:id="0">
    <w:p w14:paraId="00B39A87" w14:textId="77777777" w:rsidR="00346EDC" w:rsidRDefault="00346EDC" w:rsidP="00A3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299751881"/>
      <w:docPartObj>
        <w:docPartGallery w:val="Page Numbers (Bottom of Page)"/>
        <w:docPartUnique/>
      </w:docPartObj>
    </w:sdtPr>
    <w:sdtEndPr>
      <w:rPr>
        <w:noProof/>
      </w:rPr>
    </w:sdtEndPr>
    <w:sdtContent>
      <w:p w14:paraId="6EC59AA3" w14:textId="5C91081F" w:rsidR="001C3224" w:rsidRPr="008C3D7F" w:rsidRDefault="001C3224" w:rsidP="008C3D7F">
        <w:pPr>
          <w:pStyle w:val="a8"/>
          <w:ind w:right="100"/>
          <w:jc w:val="center"/>
          <w:rPr>
            <w:rFonts w:ascii="Times New Roman" w:hAnsi="Times New Roman" w:cs="Times New Roman"/>
            <w:sz w:val="26"/>
            <w:szCs w:val="26"/>
          </w:rPr>
        </w:pPr>
        <w:r w:rsidRPr="008C3D7F">
          <w:rPr>
            <w:rFonts w:ascii="Times New Roman" w:hAnsi="Times New Roman" w:cs="Times New Roman"/>
            <w:sz w:val="26"/>
            <w:szCs w:val="26"/>
          </w:rPr>
          <w:fldChar w:fldCharType="begin"/>
        </w:r>
        <w:r w:rsidRPr="008C3D7F">
          <w:rPr>
            <w:rFonts w:ascii="Times New Roman" w:hAnsi="Times New Roman" w:cs="Times New Roman"/>
            <w:sz w:val="26"/>
            <w:szCs w:val="26"/>
          </w:rPr>
          <w:instrText xml:space="preserve"> PAGE   \* MERGEFORMAT </w:instrText>
        </w:r>
        <w:r w:rsidRPr="008C3D7F">
          <w:rPr>
            <w:rFonts w:ascii="Times New Roman" w:hAnsi="Times New Roman" w:cs="Times New Roman"/>
            <w:sz w:val="26"/>
            <w:szCs w:val="26"/>
          </w:rPr>
          <w:fldChar w:fldCharType="separate"/>
        </w:r>
        <w:r w:rsidR="001C1694">
          <w:rPr>
            <w:rFonts w:ascii="Times New Roman" w:hAnsi="Times New Roman" w:cs="Times New Roman"/>
            <w:noProof/>
            <w:sz w:val="26"/>
            <w:szCs w:val="26"/>
          </w:rPr>
          <w:t>4</w:t>
        </w:r>
        <w:r w:rsidRPr="008C3D7F">
          <w:rPr>
            <w:rFonts w:ascii="Times New Roman" w:hAnsi="Times New Roman" w:cs="Times New Roman"/>
            <w:noProof/>
            <w:sz w:val="26"/>
            <w:szCs w:val="26"/>
          </w:rPr>
          <w:fldChar w:fldCharType="end"/>
        </w:r>
      </w:p>
    </w:sdtContent>
  </w:sdt>
  <w:p w14:paraId="1F8384C3" w14:textId="77777777" w:rsidR="001C3224" w:rsidRPr="008C3D7F" w:rsidRDefault="001C3224" w:rsidP="008C3D7F">
    <w:pPr>
      <w:pStyle w:val="a8"/>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4EEE" w14:textId="77777777" w:rsidR="00346EDC" w:rsidRDefault="00346EDC" w:rsidP="00A36784">
      <w:r>
        <w:separator/>
      </w:r>
    </w:p>
  </w:footnote>
  <w:footnote w:type="continuationSeparator" w:id="0">
    <w:p w14:paraId="23749907" w14:textId="77777777" w:rsidR="00346EDC" w:rsidRDefault="00346EDC" w:rsidP="00A3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B994" w14:textId="77777777" w:rsidR="00050CA1" w:rsidRPr="00F91AED" w:rsidRDefault="00050CA1" w:rsidP="00050CA1">
    <w:pPr>
      <w:pStyle w:val="a6"/>
      <w:wordWrap w:val="0"/>
      <w:ind w:right="-1"/>
      <w:jc w:val="right"/>
      <w:rPr>
        <w:rFonts w:ascii="Times New Roman" w:eastAsia="標楷體" w:hAnsi="Times New Roman" w:cs="Times New Roman"/>
        <w:b/>
        <w:sz w:val="26"/>
        <w:szCs w:val="26"/>
      </w:rPr>
    </w:pPr>
    <w:r w:rsidRPr="00F91AED">
      <w:rPr>
        <w:rFonts w:ascii="Times New Roman" w:eastAsia="標楷體" w:hAnsi="Times New Roman" w:cs="Times New Roman"/>
        <w:b/>
        <w:sz w:val="26"/>
        <w:szCs w:val="26"/>
      </w:rPr>
      <w:t>Youth Crime Prevention Booklet (2025 Edition)</w:t>
    </w:r>
  </w:p>
  <w:p w14:paraId="0C50EB57" w14:textId="5BEDBDDF" w:rsidR="00624387" w:rsidRPr="000B2887" w:rsidRDefault="00050CA1" w:rsidP="00050CA1">
    <w:pPr>
      <w:pStyle w:val="a6"/>
      <w:wordWrap w:val="0"/>
      <w:jc w:val="right"/>
      <w:rPr>
        <w:rFonts w:ascii="Times New Roman" w:eastAsia="標楷體" w:hAnsi="Times New Roman" w:cs="Times New Roman"/>
        <w:b/>
        <w:sz w:val="26"/>
        <w:szCs w:val="26"/>
      </w:rPr>
    </w:pPr>
    <w:r w:rsidRPr="00F91AED">
      <w:rPr>
        <w:rFonts w:ascii="Times New Roman" w:eastAsia="標楷體" w:hAnsi="Times New Roman" w:cs="Times New Roman"/>
        <w:b/>
        <w:sz w:val="26"/>
        <w:szCs w:val="26"/>
      </w:rPr>
      <w:t>Teaching Kit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6F0"/>
    <w:multiLevelType w:val="hybridMultilevel"/>
    <w:tmpl w:val="BC3011B4"/>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474A5E"/>
    <w:multiLevelType w:val="hybridMultilevel"/>
    <w:tmpl w:val="97C4DADA"/>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33C16"/>
    <w:multiLevelType w:val="hybridMultilevel"/>
    <w:tmpl w:val="35100E0E"/>
    <w:lvl w:ilvl="0" w:tplc="FFFFFFFF">
      <w:start w:val="1"/>
      <w:numFmt w:val="decimal"/>
      <w:lvlText w:val="(%1)"/>
      <w:lvlJc w:val="left"/>
      <w:pPr>
        <w:ind w:left="1087" w:hanging="360"/>
      </w:pPr>
      <w:rPr>
        <w:rFonts w:hint="eastAsia"/>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3" w15:restartNumberingAfterBreak="0">
    <w:nsid w:val="1C575F1C"/>
    <w:multiLevelType w:val="hybridMultilevel"/>
    <w:tmpl w:val="28546D8C"/>
    <w:lvl w:ilvl="0" w:tplc="8E000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D4212D"/>
    <w:multiLevelType w:val="hybridMultilevel"/>
    <w:tmpl w:val="035EA1BE"/>
    <w:lvl w:ilvl="0" w:tplc="04090001">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0B551B"/>
    <w:multiLevelType w:val="hybridMultilevel"/>
    <w:tmpl w:val="80E8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779B1"/>
    <w:multiLevelType w:val="hybridMultilevel"/>
    <w:tmpl w:val="B07E6F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5B7EB7"/>
    <w:multiLevelType w:val="hybridMultilevel"/>
    <w:tmpl w:val="113A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61D74"/>
    <w:multiLevelType w:val="hybridMultilevel"/>
    <w:tmpl w:val="445295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772987"/>
    <w:multiLevelType w:val="hybridMultilevel"/>
    <w:tmpl w:val="C588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32CBA"/>
    <w:multiLevelType w:val="multilevel"/>
    <w:tmpl w:val="2A0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660E9"/>
    <w:multiLevelType w:val="hybridMultilevel"/>
    <w:tmpl w:val="C2444FCC"/>
    <w:lvl w:ilvl="0" w:tplc="C7C428B2">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F40D1"/>
    <w:multiLevelType w:val="hybridMultilevel"/>
    <w:tmpl w:val="35100E0E"/>
    <w:lvl w:ilvl="0" w:tplc="A134E45C">
      <w:start w:val="1"/>
      <w:numFmt w:val="decimal"/>
      <w:lvlText w:val="(%1)"/>
      <w:lvlJc w:val="left"/>
      <w:pPr>
        <w:ind w:left="1087" w:hanging="360"/>
      </w:pPr>
      <w:rPr>
        <w:rFonts w:hint="eastAsia"/>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3" w15:restartNumberingAfterBreak="0">
    <w:nsid w:val="42A15EF9"/>
    <w:multiLevelType w:val="hybridMultilevel"/>
    <w:tmpl w:val="8F72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03036"/>
    <w:multiLevelType w:val="hybridMultilevel"/>
    <w:tmpl w:val="8058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F48E5"/>
    <w:multiLevelType w:val="hybridMultilevel"/>
    <w:tmpl w:val="81DE827A"/>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6F2594"/>
    <w:multiLevelType w:val="hybridMultilevel"/>
    <w:tmpl w:val="F918D5C4"/>
    <w:lvl w:ilvl="0" w:tplc="65C482B2">
      <w:start w:val="1"/>
      <w:numFmt w:val="decimal"/>
      <w:lvlText w:val="%1."/>
      <w:lvlJc w:val="left"/>
      <w:pPr>
        <w:ind w:left="1087" w:hanging="360"/>
      </w:pPr>
      <w:rPr>
        <w:rFonts w:ascii="Times New Roman" w:eastAsia="標楷體" w:hAnsi="Times New Roman" w:cs="Times New Roman"/>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7" w15:restartNumberingAfterBreak="0">
    <w:nsid w:val="4A1138C7"/>
    <w:multiLevelType w:val="multilevel"/>
    <w:tmpl w:val="C5CCC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644C0"/>
    <w:multiLevelType w:val="hybridMultilevel"/>
    <w:tmpl w:val="53C8808A"/>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E0971"/>
    <w:multiLevelType w:val="hybridMultilevel"/>
    <w:tmpl w:val="EB64F3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0F20F06"/>
    <w:multiLevelType w:val="hybridMultilevel"/>
    <w:tmpl w:val="0434A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356D1C"/>
    <w:multiLevelType w:val="hybridMultilevel"/>
    <w:tmpl w:val="61D47DC0"/>
    <w:lvl w:ilvl="0" w:tplc="39562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E516DF"/>
    <w:multiLevelType w:val="hybridMultilevel"/>
    <w:tmpl w:val="3DB8381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A00006B"/>
    <w:multiLevelType w:val="hybridMultilevel"/>
    <w:tmpl w:val="50428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D65C12"/>
    <w:multiLevelType w:val="hybridMultilevel"/>
    <w:tmpl w:val="338E35D0"/>
    <w:lvl w:ilvl="0" w:tplc="C0B8D5E6">
      <w:start w:val="1"/>
      <w:numFmt w:val="decimal"/>
      <w:lvlText w:val="%1."/>
      <w:lvlJc w:val="left"/>
      <w:pPr>
        <w:ind w:left="1087" w:hanging="360"/>
      </w:pPr>
      <w:rPr>
        <w:rFonts w:ascii="Times New Roman" w:eastAsia="標楷體" w:hAnsi="Times New Roman" w:cs="Times New Roman"/>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25" w15:restartNumberingAfterBreak="0">
    <w:nsid w:val="61E1464B"/>
    <w:multiLevelType w:val="multilevel"/>
    <w:tmpl w:val="BFF8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04673"/>
    <w:multiLevelType w:val="hybridMultilevel"/>
    <w:tmpl w:val="CC8A6E90"/>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1D01A7"/>
    <w:multiLevelType w:val="hybridMultilevel"/>
    <w:tmpl w:val="BCA0DF82"/>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B230F"/>
    <w:multiLevelType w:val="hybridMultilevel"/>
    <w:tmpl w:val="6AD632A2"/>
    <w:lvl w:ilvl="0" w:tplc="16ECD66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B0203B"/>
    <w:multiLevelType w:val="hybridMultilevel"/>
    <w:tmpl w:val="F8C2BE30"/>
    <w:lvl w:ilvl="0" w:tplc="4B24F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8D05BE"/>
    <w:multiLevelType w:val="hybridMultilevel"/>
    <w:tmpl w:val="4B6E45FA"/>
    <w:lvl w:ilvl="0" w:tplc="FDFAE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061A19"/>
    <w:multiLevelType w:val="multilevel"/>
    <w:tmpl w:val="AB64A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70830"/>
    <w:multiLevelType w:val="hybridMultilevel"/>
    <w:tmpl w:val="8B06C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AC5341"/>
    <w:multiLevelType w:val="hybridMultilevel"/>
    <w:tmpl w:val="3A66BC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14"/>
  </w:num>
  <w:num w:numId="4">
    <w:abstractNumId w:val="31"/>
  </w:num>
  <w:num w:numId="5">
    <w:abstractNumId w:val="5"/>
  </w:num>
  <w:num w:numId="6">
    <w:abstractNumId w:val="13"/>
  </w:num>
  <w:num w:numId="7">
    <w:abstractNumId w:val="27"/>
  </w:num>
  <w:num w:numId="8">
    <w:abstractNumId w:val="18"/>
  </w:num>
  <w:num w:numId="9">
    <w:abstractNumId w:val="12"/>
  </w:num>
  <w:num w:numId="10">
    <w:abstractNumId w:val="11"/>
  </w:num>
  <w:num w:numId="11">
    <w:abstractNumId w:val="17"/>
  </w:num>
  <w:num w:numId="12">
    <w:abstractNumId w:val="15"/>
  </w:num>
  <w:num w:numId="13">
    <w:abstractNumId w:val="28"/>
  </w:num>
  <w:num w:numId="14">
    <w:abstractNumId w:val="26"/>
  </w:num>
  <w:num w:numId="15">
    <w:abstractNumId w:val="10"/>
  </w:num>
  <w:num w:numId="16">
    <w:abstractNumId w:val="1"/>
  </w:num>
  <w:num w:numId="17">
    <w:abstractNumId w:val="22"/>
  </w:num>
  <w:num w:numId="18">
    <w:abstractNumId w:val="0"/>
  </w:num>
  <w:num w:numId="19">
    <w:abstractNumId w:val="25"/>
  </w:num>
  <w:num w:numId="20">
    <w:abstractNumId w:val="4"/>
  </w:num>
  <w:num w:numId="21">
    <w:abstractNumId w:val="2"/>
  </w:num>
  <w:num w:numId="22">
    <w:abstractNumId w:val="16"/>
  </w:num>
  <w:num w:numId="23">
    <w:abstractNumId w:val="24"/>
  </w:num>
  <w:num w:numId="24">
    <w:abstractNumId w:val="23"/>
  </w:num>
  <w:num w:numId="25">
    <w:abstractNumId w:val="21"/>
  </w:num>
  <w:num w:numId="26">
    <w:abstractNumId w:val="8"/>
  </w:num>
  <w:num w:numId="27">
    <w:abstractNumId w:val="20"/>
  </w:num>
  <w:num w:numId="28">
    <w:abstractNumId w:val="30"/>
  </w:num>
  <w:num w:numId="29">
    <w:abstractNumId w:val="32"/>
  </w:num>
  <w:num w:numId="30">
    <w:abstractNumId w:val="6"/>
  </w:num>
  <w:num w:numId="31">
    <w:abstractNumId w:val="3"/>
  </w:num>
  <w:num w:numId="32">
    <w:abstractNumId w:val="29"/>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0"/>
    <w:rsid w:val="0001232B"/>
    <w:rsid w:val="0001705E"/>
    <w:rsid w:val="000330E1"/>
    <w:rsid w:val="000457FE"/>
    <w:rsid w:val="00050CA1"/>
    <w:rsid w:val="00062430"/>
    <w:rsid w:val="0007570B"/>
    <w:rsid w:val="0009352A"/>
    <w:rsid w:val="00097B19"/>
    <w:rsid w:val="000A2661"/>
    <w:rsid w:val="000B2887"/>
    <w:rsid w:val="000B7920"/>
    <w:rsid w:val="000C0CA8"/>
    <w:rsid w:val="000C0E83"/>
    <w:rsid w:val="000C5C6C"/>
    <w:rsid w:val="000C70CF"/>
    <w:rsid w:val="000E62FC"/>
    <w:rsid w:val="001224AC"/>
    <w:rsid w:val="00130E62"/>
    <w:rsid w:val="001318FA"/>
    <w:rsid w:val="00156F9D"/>
    <w:rsid w:val="00162B6A"/>
    <w:rsid w:val="00163794"/>
    <w:rsid w:val="00165293"/>
    <w:rsid w:val="00165EDF"/>
    <w:rsid w:val="0017410D"/>
    <w:rsid w:val="001878D8"/>
    <w:rsid w:val="001A3ADA"/>
    <w:rsid w:val="001C0EC0"/>
    <w:rsid w:val="001C1694"/>
    <w:rsid w:val="001C3224"/>
    <w:rsid w:val="001C4B44"/>
    <w:rsid w:val="001D0E21"/>
    <w:rsid w:val="001D4C17"/>
    <w:rsid w:val="001E4094"/>
    <w:rsid w:val="00212247"/>
    <w:rsid w:val="00212DEC"/>
    <w:rsid w:val="00217968"/>
    <w:rsid w:val="00233AC0"/>
    <w:rsid w:val="0023447C"/>
    <w:rsid w:val="00265930"/>
    <w:rsid w:val="00271ED0"/>
    <w:rsid w:val="0027514A"/>
    <w:rsid w:val="002849E1"/>
    <w:rsid w:val="002B496B"/>
    <w:rsid w:val="002C6083"/>
    <w:rsid w:val="002D7CE5"/>
    <w:rsid w:val="002E3180"/>
    <w:rsid w:val="00312AB8"/>
    <w:rsid w:val="00312E52"/>
    <w:rsid w:val="003138CD"/>
    <w:rsid w:val="00342E12"/>
    <w:rsid w:val="00346EDC"/>
    <w:rsid w:val="00347A31"/>
    <w:rsid w:val="00360D4E"/>
    <w:rsid w:val="003677B6"/>
    <w:rsid w:val="00372F86"/>
    <w:rsid w:val="0037526E"/>
    <w:rsid w:val="00387AC1"/>
    <w:rsid w:val="00392470"/>
    <w:rsid w:val="00395220"/>
    <w:rsid w:val="003E7CAC"/>
    <w:rsid w:val="003F1E70"/>
    <w:rsid w:val="003F2FBB"/>
    <w:rsid w:val="004032BC"/>
    <w:rsid w:val="00403C4D"/>
    <w:rsid w:val="004445E6"/>
    <w:rsid w:val="00452AF3"/>
    <w:rsid w:val="00455DE3"/>
    <w:rsid w:val="00461D30"/>
    <w:rsid w:val="00464B3C"/>
    <w:rsid w:val="00475A41"/>
    <w:rsid w:val="004765DD"/>
    <w:rsid w:val="004954BF"/>
    <w:rsid w:val="004A25F0"/>
    <w:rsid w:val="004B764C"/>
    <w:rsid w:val="004C71B3"/>
    <w:rsid w:val="005164C4"/>
    <w:rsid w:val="0052600E"/>
    <w:rsid w:val="005553DC"/>
    <w:rsid w:val="00566BBA"/>
    <w:rsid w:val="00570508"/>
    <w:rsid w:val="00571691"/>
    <w:rsid w:val="00576806"/>
    <w:rsid w:val="0059348A"/>
    <w:rsid w:val="005A1230"/>
    <w:rsid w:val="005B0B39"/>
    <w:rsid w:val="005B1B94"/>
    <w:rsid w:val="005E0461"/>
    <w:rsid w:val="00600DB5"/>
    <w:rsid w:val="00624387"/>
    <w:rsid w:val="00640F36"/>
    <w:rsid w:val="00644565"/>
    <w:rsid w:val="00674FBD"/>
    <w:rsid w:val="00687ACF"/>
    <w:rsid w:val="006976B8"/>
    <w:rsid w:val="006C06E0"/>
    <w:rsid w:val="00706BEC"/>
    <w:rsid w:val="00720FA7"/>
    <w:rsid w:val="0072323C"/>
    <w:rsid w:val="00733113"/>
    <w:rsid w:val="00744542"/>
    <w:rsid w:val="007450F4"/>
    <w:rsid w:val="007531CD"/>
    <w:rsid w:val="00767D11"/>
    <w:rsid w:val="00776DE2"/>
    <w:rsid w:val="0078151C"/>
    <w:rsid w:val="007845BA"/>
    <w:rsid w:val="00793CE4"/>
    <w:rsid w:val="007C4B17"/>
    <w:rsid w:val="007C55E0"/>
    <w:rsid w:val="007D1B67"/>
    <w:rsid w:val="008061FB"/>
    <w:rsid w:val="0082570D"/>
    <w:rsid w:val="00827A30"/>
    <w:rsid w:val="008B0415"/>
    <w:rsid w:val="008B0B08"/>
    <w:rsid w:val="008C3D7F"/>
    <w:rsid w:val="008D220D"/>
    <w:rsid w:val="008D27A8"/>
    <w:rsid w:val="008F71FA"/>
    <w:rsid w:val="0091599C"/>
    <w:rsid w:val="0091646F"/>
    <w:rsid w:val="00940E0D"/>
    <w:rsid w:val="0094105E"/>
    <w:rsid w:val="00943A00"/>
    <w:rsid w:val="00973955"/>
    <w:rsid w:val="00983747"/>
    <w:rsid w:val="0099139E"/>
    <w:rsid w:val="0099745D"/>
    <w:rsid w:val="009B40E8"/>
    <w:rsid w:val="009B47AC"/>
    <w:rsid w:val="009C4B67"/>
    <w:rsid w:val="00A21E35"/>
    <w:rsid w:val="00A36784"/>
    <w:rsid w:val="00A379D1"/>
    <w:rsid w:val="00A4231D"/>
    <w:rsid w:val="00A45E9D"/>
    <w:rsid w:val="00A61510"/>
    <w:rsid w:val="00A65FB7"/>
    <w:rsid w:val="00A6749B"/>
    <w:rsid w:val="00AA4236"/>
    <w:rsid w:val="00AA681F"/>
    <w:rsid w:val="00AC3A82"/>
    <w:rsid w:val="00AC78B9"/>
    <w:rsid w:val="00B041BB"/>
    <w:rsid w:val="00B07209"/>
    <w:rsid w:val="00B106F7"/>
    <w:rsid w:val="00B45384"/>
    <w:rsid w:val="00B638B6"/>
    <w:rsid w:val="00B74FEA"/>
    <w:rsid w:val="00B82985"/>
    <w:rsid w:val="00BA22E6"/>
    <w:rsid w:val="00BB2294"/>
    <w:rsid w:val="00BB45BA"/>
    <w:rsid w:val="00BC486A"/>
    <w:rsid w:val="00BD1380"/>
    <w:rsid w:val="00BE47D0"/>
    <w:rsid w:val="00C12469"/>
    <w:rsid w:val="00C47DA3"/>
    <w:rsid w:val="00C630CC"/>
    <w:rsid w:val="00C91E3B"/>
    <w:rsid w:val="00C97412"/>
    <w:rsid w:val="00CA0D20"/>
    <w:rsid w:val="00CA34C3"/>
    <w:rsid w:val="00CA35F9"/>
    <w:rsid w:val="00CE32F1"/>
    <w:rsid w:val="00CE77B1"/>
    <w:rsid w:val="00CF0BE2"/>
    <w:rsid w:val="00CF1DD7"/>
    <w:rsid w:val="00D00F93"/>
    <w:rsid w:val="00D06562"/>
    <w:rsid w:val="00D45443"/>
    <w:rsid w:val="00D51DBF"/>
    <w:rsid w:val="00D52E72"/>
    <w:rsid w:val="00D74200"/>
    <w:rsid w:val="00D928C5"/>
    <w:rsid w:val="00DB130C"/>
    <w:rsid w:val="00DB1B82"/>
    <w:rsid w:val="00DC323C"/>
    <w:rsid w:val="00DC388D"/>
    <w:rsid w:val="00DD5345"/>
    <w:rsid w:val="00E101B5"/>
    <w:rsid w:val="00E11A1A"/>
    <w:rsid w:val="00E1562A"/>
    <w:rsid w:val="00E171B5"/>
    <w:rsid w:val="00E208E8"/>
    <w:rsid w:val="00E231FE"/>
    <w:rsid w:val="00E3393C"/>
    <w:rsid w:val="00E4280F"/>
    <w:rsid w:val="00E44B62"/>
    <w:rsid w:val="00E532C6"/>
    <w:rsid w:val="00E5421B"/>
    <w:rsid w:val="00E55B68"/>
    <w:rsid w:val="00E645A9"/>
    <w:rsid w:val="00E66DA8"/>
    <w:rsid w:val="00EA0E55"/>
    <w:rsid w:val="00EA6E7C"/>
    <w:rsid w:val="00EB4406"/>
    <w:rsid w:val="00ED03DA"/>
    <w:rsid w:val="00ED0C07"/>
    <w:rsid w:val="00ED4EA2"/>
    <w:rsid w:val="00EF6B49"/>
    <w:rsid w:val="00F02DA4"/>
    <w:rsid w:val="00F03687"/>
    <w:rsid w:val="00F03DD4"/>
    <w:rsid w:val="00F1447A"/>
    <w:rsid w:val="00F26C1D"/>
    <w:rsid w:val="00F310D6"/>
    <w:rsid w:val="00F33719"/>
    <w:rsid w:val="00F46C36"/>
    <w:rsid w:val="00F475BB"/>
    <w:rsid w:val="00F5184E"/>
    <w:rsid w:val="00F52988"/>
    <w:rsid w:val="00F55EBA"/>
    <w:rsid w:val="00F67E54"/>
    <w:rsid w:val="00F730B6"/>
    <w:rsid w:val="00F82D6F"/>
    <w:rsid w:val="00F90143"/>
    <w:rsid w:val="00FA6414"/>
    <w:rsid w:val="00FA772D"/>
    <w:rsid w:val="00FB78BC"/>
    <w:rsid w:val="00FD3B29"/>
    <w:rsid w:val="00FD6F5A"/>
    <w:rsid w:val="00FF1E20"/>
    <w:rsid w:val="00FF2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DCC64"/>
  <w15:chartTrackingRefBased/>
  <w15:docId w15:val="{4EBD8160-3B1D-48F7-A199-1E00141D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0C5C6C"/>
    <w:pPr>
      <w:widowControl/>
      <w:spacing w:before="100" w:beforeAutospacing="1" w:after="100" w:afterAutospacing="1"/>
      <w:outlineLvl w:val="2"/>
    </w:pPr>
    <w:rPr>
      <w:rFonts w:ascii="Times New Roman" w:eastAsia="Times New Roman" w:hAnsi="Times New Roman" w:cs="Times New Roman"/>
      <w:b/>
      <w:bCs/>
      <w:kern w:val="0"/>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s-markdown-paragraph">
    <w:name w:val="ds-markdown-paragraph"/>
    <w:basedOn w:val="a"/>
    <w:rsid w:val="009B47AC"/>
    <w:pPr>
      <w:widowControl/>
      <w:spacing w:before="100" w:beforeAutospacing="1" w:after="100" w:afterAutospacing="1"/>
    </w:pPr>
    <w:rPr>
      <w:rFonts w:ascii="Times New Roman" w:eastAsia="Times New Roman" w:hAnsi="Times New Roman" w:cs="Times New Roman"/>
      <w:kern w:val="0"/>
      <w:szCs w:val="24"/>
      <w:lang w:val="en-GB"/>
    </w:rPr>
  </w:style>
  <w:style w:type="character" w:styleId="a3">
    <w:name w:val="Strong"/>
    <w:basedOn w:val="a0"/>
    <w:uiPriority w:val="22"/>
    <w:qFormat/>
    <w:rsid w:val="009B47AC"/>
    <w:rPr>
      <w:b/>
      <w:bCs/>
    </w:rPr>
  </w:style>
  <w:style w:type="table" w:styleId="a4">
    <w:name w:val="Table Grid"/>
    <w:basedOn w:val="a1"/>
    <w:uiPriority w:val="39"/>
    <w:rsid w:val="009B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12DEC"/>
    <w:pPr>
      <w:ind w:left="720"/>
      <w:contextualSpacing/>
    </w:pPr>
  </w:style>
  <w:style w:type="character" w:customStyle="1" w:styleId="30">
    <w:name w:val="標題 3 字元"/>
    <w:basedOn w:val="a0"/>
    <w:link w:val="3"/>
    <w:uiPriority w:val="9"/>
    <w:rsid w:val="000C5C6C"/>
    <w:rPr>
      <w:rFonts w:ascii="Times New Roman" w:eastAsia="Times New Roman" w:hAnsi="Times New Roman" w:cs="Times New Roman"/>
      <w:b/>
      <w:bCs/>
      <w:kern w:val="0"/>
      <w:sz w:val="27"/>
      <w:szCs w:val="27"/>
      <w:lang w:val="en-GB"/>
    </w:rPr>
  </w:style>
  <w:style w:type="paragraph" w:styleId="a6">
    <w:name w:val="header"/>
    <w:basedOn w:val="a"/>
    <w:link w:val="a7"/>
    <w:uiPriority w:val="99"/>
    <w:unhideWhenUsed/>
    <w:rsid w:val="00A36784"/>
    <w:pPr>
      <w:tabs>
        <w:tab w:val="center" w:pos="4153"/>
        <w:tab w:val="right" w:pos="8306"/>
      </w:tabs>
      <w:snapToGrid w:val="0"/>
    </w:pPr>
    <w:rPr>
      <w:sz w:val="20"/>
      <w:szCs w:val="20"/>
    </w:rPr>
  </w:style>
  <w:style w:type="character" w:customStyle="1" w:styleId="a7">
    <w:name w:val="頁首 字元"/>
    <w:basedOn w:val="a0"/>
    <w:link w:val="a6"/>
    <w:uiPriority w:val="99"/>
    <w:rsid w:val="00A36784"/>
    <w:rPr>
      <w:sz w:val="20"/>
      <w:szCs w:val="20"/>
    </w:rPr>
  </w:style>
  <w:style w:type="paragraph" w:styleId="a8">
    <w:name w:val="footer"/>
    <w:basedOn w:val="a"/>
    <w:link w:val="a9"/>
    <w:uiPriority w:val="99"/>
    <w:unhideWhenUsed/>
    <w:rsid w:val="00A36784"/>
    <w:pPr>
      <w:tabs>
        <w:tab w:val="center" w:pos="4153"/>
        <w:tab w:val="right" w:pos="8306"/>
      </w:tabs>
      <w:snapToGrid w:val="0"/>
    </w:pPr>
    <w:rPr>
      <w:sz w:val="20"/>
      <w:szCs w:val="20"/>
    </w:rPr>
  </w:style>
  <w:style w:type="character" w:customStyle="1" w:styleId="a9">
    <w:name w:val="頁尾 字元"/>
    <w:basedOn w:val="a0"/>
    <w:link w:val="a8"/>
    <w:uiPriority w:val="99"/>
    <w:rsid w:val="00A367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916">
      <w:bodyDiv w:val="1"/>
      <w:marLeft w:val="0"/>
      <w:marRight w:val="0"/>
      <w:marTop w:val="0"/>
      <w:marBottom w:val="0"/>
      <w:divBdr>
        <w:top w:val="none" w:sz="0" w:space="0" w:color="auto"/>
        <w:left w:val="none" w:sz="0" w:space="0" w:color="auto"/>
        <w:bottom w:val="none" w:sz="0" w:space="0" w:color="auto"/>
        <w:right w:val="none" w:sz="0" w:space="0" w:color="auto"/>
      </w:divBdr>
    </w:div>
    <w:div w:id="412243721">
      <w:bodyDiv w:val="1"/>
      <w:marLeft w:val="0"/>
      <w:marRight w:val="0"/>
      <w:marTop w:val="0"/>
      <w:marBottom w:val="0"/>
      <w:divBdr>
        <w:top w:val="none" w:sz="0" w:space="0" w:color="auto"/>
        <w:left w:val="none" w:sz="0" w:space="0" w:color="auto"/>
        <w:bottom w:val="none" w:sz="0" w:space="0" w:color="auto"/>
        <w:right w:val="none" w:sz="0" w:space="0" w:color="auto"/>
      </w:divBdr>
    </w:div>
    <w:div w:id="484245720">
      <w:bodyDiv w:val="1"/>
      <w:marLeft w:val="0"/>
      <w:marRight w:val="0"/>
      <w:marTop w:val="0"/>
      <w:marBottom w:val="0"/>
      <w:divBdr>
        <w:top w:val="none" w:sz="0" w:space="0" w:color="auto"/>
        <w:left w:val="none" w:sz="0" w:space="0" w:color="auto"/>
        <w:bottom w:val="none" w:sz="0" w:space="0" w:color="auto"/>
        <w:right w:val="none" w:sz="0" w:space="0" w:color="auto"/>
      </w:divBdr>
    </w:div>
    <w:div w:id="508444482">
      <w:bodyDiv w:val="1"/>
      <w:marLeft w:val="0"/>
      <w:marRight w:val="0"/>
      <w:marTop w:val="0"/>
      <w:marBottom w:val="0"/>
      <w:divBdr>
        <w:top w:val="none" w:sz="0" w:space="0" w:color="auto"/>
        <w:left w:val="none" w:sz="0" w:space="0" w:color="auto"/>
        <w:bottom w:val="none" w:sz="0" w:space="0" w:color="auto"/>
        <w:right w:val="none" w:sz="0" w:space="0" w:color="auto"/>
      </w:divBdr>
    </w:div>
    <w:div w:id="1423529083">
      <w:bodyDiv w:val="1"/>
      <w:marLeft w:val="0"/>
      <w:marRight w:val="0"/>
      <w:marTop w:val="0"/>
      <w:marBottom w:val="0"/>
      <w:divBdr>
        <w:top w:val="none" w:sz="0" w:space="0" w:color="auto"/>
        <w:left w:val="none" w:sz="0" w:space="0" w:color="auto"/>
        <w:bottom w:val="none" w:sz="0" w:space="0" w:color="auto"/>
        <w:right w:val="none" w:sz="0" w:space="0" w:color="auto"/>
      </w:divBdr>
    </w:div>
    <w:div w:id="1609121011">
      <w:bodyDiv w:val="1"/>
      <w:marLeft w:val="0"/>
      <w:marRight w:val="0"/>
      <w:marTop w:val="0"/>
      <w:marBottom w:val="0"/>
      <w:divBdr>
        <w:top w:val="none" w:sz="0" w:space="0" w:color="auto"/>
        <w:left w:val="none" w:sz="0" w:space="0" w:color="auto"/>
        <w:bottom w:val="none" w:sz="0" w:space="0" w:color="auto"/>
        <w:right w:val="none" w:sz="0" w:space="0" w:color="auto"/>
      </w:divBdr>
    </w:div>
    <w:div w:id="17087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1BB8-C44C-41A4-8669-9A070C0B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onki fung</dc:creator>
  <cp:keywords/>
  <dc:description/>
  <cp:lastModifiedBy>PRS</cp:lastModifiedBy>
  <cp:revision>64</cp:revision>
  <dcterms:created xsi:type="dcterms:W3CDTF">2025-09-10T11:24:00Z</dcterms:created>
  <dcterms:modified xsi:type="dcterms:W3CDTF">2025-09-11T08:22:00Z</dcterms:modified>
</cp:coreProperties>
</file>